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6A" w:rsidRPr="00BB7A6A" w:rsidRDefault="00BB7A6A" w:rsidP="00BB7A6A">
      <w:pPr>
        <w:pStyle w:val="NormalWeb"/>
        <w:jc w:val="both"/>
        <w:rPr>
          <w:rFonts w:ascii="Bookman Old Style" w:hAnsi="Bookman Old Style"/>
          <w:b/>
          <w:bCs/>
          <w:sz w:val="28"/>
        </w:rPr>
      </w:pPr>
      <w:r w:rsidRPr="00BB7A6A">
        <w:rPr>
          <w:rFonts w:ascii="Bookman Old Style" w:hAnsi="Bookman Old Style"/>
          <w:b/>
          <w:bCs/>
          <w:sz w:val="28"/>
        </w:rPr>
        <w:t>Site Planning</w:t>
      </w:r>
    </w:p>
    <w:p w:rsidR="00BB7A6A" w:rsidRPr="00BB7A6A" w:rsidRDefault="00BB7A6A" w:rsidP="00BB7A6A">
      <w:pPr>
        <w:pStyle w:val="NormalWeb"/>
        <w:jc w:val="both"/>
        <w:rPr>
          <w:rFonts w:ascii="Bookman Old Style" w:hAnsi="Bookman Old Style"/>
          <w:sz w:val="28"/>
        </w:rPr>
      </w:pPr>
      <w:r w:rsidRPr="00BB7A6A">
        <w:rPr>
          <w:rFonts w:ascii="Bookman Old Style" w:hAnsi="Bookman Old Style"/>
          <w:bCs/>
          <w:sz w:val="28"/>
        </w:rPr>
        <w:t>Site planning</w:t>
      </w:r>
      <w:r w:rsidRPr="00BB7A6A">
        <w:rPr>
          <w:rFonts w:ascii="Bookman Old Style" w:hAnsi="Bookman Old Style"/>
          <w:sz w:val="28"/>
        </w:rPr>
        <w:t xml:space="preserve"> in </w:t>
      </w:r>
      <w:hyperlink r:id="rId5" w:tooltip="Landscape architecture" w:history="1">
        <w:r w:rsidRPr="00BB7A6A">
          <w:rPr>
            <w:rStyle w:val="Hyperlink"/>
            <w:rFonts w:ascii="Bookman Old Style" w:hAnsi="Bookman Old Style"/>
            <w:color w:val="auto"/>
            <w:sz w:val="28"/>
            <w:u w:val="none"/>
          </w:rPr>
          <w:t>landscape architecture</w:t>
        </w:r>
      </w:hyperlink>
      <w:r w:rsidRPr="00BB7A6A">
        <w:rPr>
          <w:rFonts w:ascii="Bookman Old Style" w:hAnsi="Bookman Old Style"/>
          <w:sz w:val="28"/>
        </w:rPr>
        <w:t xml:space="preserve"> and </w:t>
      </w:r>
      <w:hyperlink r:id="rId6" w:tooltip="Architecture" w:history="1">
        <w:r w:rsidRPr="00BB7A6A">
          <w:rPr>
            <w:rStyle w:val="Hyperlink"/>
            <w:rFonts w:ascii="Bookman Old Style" w:hAnsi="Bookman Old Style"/>
            <w:color w:val="auto"/>
            <w:sz w:val="28"/>
            <w:u w:val="none"/>
          </w:rPr>
          <w:t>architecture</w:t>
        </w:r>
      </w:hyperlink>
      <w:r w:rsidRPr="00BB7A6A">
        <w:rPr>
          <w:rFonts w:ascii="Bookman Old Style" w:hAnsi="Bookman Old Style"/>
          <w:sz w:val="28"/>
        </w:rPr>
        <w:t xml:space="preserve"> refers to the organizational stage of the landscape design process. It involves the organization of land use </w:t>
      </w:r>
      <w:hyperlink r:id="rId7" w:tooltip="Zoning" w:history="1">
        <w:r w:rsidRPr="00BB7A6A">
          <w:rPr>
            <w:rStyle w:val="Hyperlink"/>
            <w:rFonts w:ascii="Bookman Old Style" w:hAnsi="Bookman Old Style"/>
            <w:color w:val="auto"/>
            <w:sz w:val="28"/>
            <w:u w:val="none"/>
          </w:rPr>
          <w:t>zoning</w:t>
        </w:r>
      </w:hyperlink>
      <w:r w:rsidRPr="00BB7A6A">
        <w:rPr>
          <w:rFonts w:ascii="Bookman Old Style" w:hAnsi="Bookman Old Style"/>
          <w:sz w:val="28"/>
        </w:rPr>
        <w:t xml:space="preserve">, access, circulation, privacy, security, shelter, land drainage, and other factors. This is done by arranging the compositional elements of </w:t>
      </w:r>
      <w:r w:rsidRPr="00BB7A6A">
        <w:rPr>
          <w:rFonts w:ascii="Bookman Old Style" w:hAnsi="Bookman Old Style"/>
          <w:bCs/>
          <w:sz w:val="28"/>
        </w:rPr>
        <w:t>landform, planting, water, buildings and paving</w:t>
      </w:r>
      <w:r w:rsidRPr="00BB7A6A">
        <w:rPr>
          <w:rFonts w:ascii="Bookman Old Style" w:hAnsi="Bookman Old Style"/>
          <w:sz w:val="28"/>
        </w:rPr>
        <w:t xml:space="preserve"> in </w:t>
      </w:r>
      <w:hyperlink r:id="rId8" w:tooltip="Site plan" w:history="1">
        <w:r w:rsidRPr="00BB7A6A">
          <w:rPr>
            <w:rStyle w:val="Hyperlink"/>
            <w:rFonts w:ascii="Bookman Old Style" w:hAnsi="Bookman Old Style"/>
            <w:color w:val="auto"/>
            <w:sz w:val="28"/>
            <w:u w:val="none"/>
          </w:rPr>
          <w:t>site plans</w:t>
        </w:r>
      </w:hyperlink>
      <w:r w:rsidRPr="00BB7A6A">
        <w:rPr>
          <w:rFonts w:ascii="Bookman Old Style" w:hAnsi="Bookman Old Style"/>
          <w:sz w:val="28"/>
        </w:rPr>
        <w:t>.</w:t>
      </w:r>
    </w:p>
    <w:p w:rsidR="00BB7A6A" w:rsidRPr="00BB7A6A" w:rsidRDefault="00BB7A6A" w:rsidP="00BB7A6A">
      <w:pPr>
        <w:pStyle w:val="NormalWeb"/>
        <w:jc w:val="both"/>
        <w:rPr>
          <w:rFonts w:ascii="Bookman Old Style" w:hAnsi="Bookman Old Style"/>
          <w:sz w:val="28"/>
        </w:rPr>
      </w:pPr>
      <w:r w:rsidRPr="00BB7A6A">
        <w:rPr>
          <w:rFonts w:ascii="Bookman Old Style" w:hAnsi="Bookman Old Style"/>
          <w:sz w:val="28"/>
        </w:rPr>
        <w:t xml:space="preserve">Site planning generally begins by assessing a potential site for development through </w:t>
      </w:r>
      <w:hyperlink r:id="rId9" w:tooltip="Site analysis" w:history="1">
        <w:r w:rsidRPr="00BB7A6A">
          <w:rPr>
            <w:rStyle w:val="Hyperlink"/>
            <w:rFonts w:ascii="Bookman Old Style" w:hAnsi="Bookman Old Style"/>
            <w:color w:val="auto"/>
            <w:sz w:val="28"/>
            <w:u w:val="none"/>
          </w:rPr>
          <w:t>site analysis</w:t>
        </w:r>
      </w:hyperlink>
      <w:r w:rsidRPr="00BB7A6A">
        <w:rPr>
          <w:rFonts w:ascii="Bookman Old Style" w:hAnsi="Bookman Old Style"/>
          <w:sz w:val="28"/>
        </w:rPr>
        <w:t>. Information about slope, soils, hydrology, vegetation, parcel ownership, orientation, etc. are assessed and mapped. By determining areas that are poor for development (such as floodplain or steep slopes) and better for development, the planner or architect can assess optimal location and design a structure that works within this space.</w:t>
      </w:r>
      <w:bookmarkStart w:id="0" w:name="_GoBack"/>
      <w:bookmarkEnd w:id="0"/>
    </w:p>
    <w:p w:rsidR="00C20F9B" w:rsidRPr="00C20F9B" w:rsidRDefault="00C20F9B" w:rsidP="00C20F9B">
      <w:pPr>
        <w:spacing w:before="100" w:beforeAutospacing="1" w:after="100" w:afterAutospacing="1" w:line="240" w:lineRule="auto"/>
        <w:rPr>
          <w:rFonts w:eastAsia="Times New Roman" w:cs="Times New Roman"/>
          <w:b/>
          <w:szCs w:val="24"/>
        </w:rPr>
      </w:pPr>
      <w:r w:rsidRPr="00C20F9B">
        <w:rPr>
          <w:rFonts w:eastAsia="Times New Roman" w:cs="Times New Roman"/>
          <w:b/>
          <w:szCs w:val="24"/>
        </w:rPr>
        <w:t>Site Planning / Design Process by Kevin Lynch</w:t>
      </w:r>
    </w:p>
    <w:p w:rsidR="00C20F9B" w:rsidRDefault="00C20F9B" w:rsidP="00C20F9B">
      <w:pPr>
        <w:spacing w:before="100" w:beforeAutospacing="1" w:after="100" w:afterAutospacing="1" w:line="240" w:lineRule="auto"/>
        <w:jc w:val="both"/>
        <w:rPr>
          <w:rFonts w:eastAsia="Times New Roman" w:cs="Times New Roman"/>
          <w:szCs w:val="24"/>
        </w:rPr>
      </w:pPr>
      <w:r w:rsidRPr="00C20F9B">
        <w:rPr>
          <w:rFonts w:eastAsia="Times New Roman" w:cs="Times New Roman"/>
          <w:szCs w:val="24"/>
        </w:rPr>
        <w:t xml:space="preserve">Planning and design occur as a process, by which we mean that they follow a logical sequence of actions or events that must be carried out to arrive at a viable solution.  It is a multi-disciplinary problem-solving operation often involving architects, landscape architects and engineers, and frequently may require input from physical scientists as well to address environmental issues.  It requires a logical objectivity for some steps, but also allows room for subjective design interpretation at others. There are several notable models from which we can draw to understand the basic components of the site planning and design process.  Kevin Lynch outlines an eight-stage site planning cycle that includes: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Defining the problem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Programming and the analysis of site and user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Schematic design and the preliminary cost estimate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Developed design and detailed costing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Contract documents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Bidding and contracting </w:t>
      </w:r>
    </w:p>
    <w:p w:rsid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 xml:space="preserve">Construction </w:t>
      </w:r>
    </w:p>
    <w:p w:rsidR="00C20F9B" w:rsidRPr="00C20F9B" w:rsidRDefault="00C20F9B" w:rsidP="00C20F9B">
      <w:pPr>
        <w:pStyle w:val="ListParagraph"/>
        <w:numPr>
          <w:ilvl w:val="0"/>
          <w:numId w:val="2"/>
        </w:numPr>
        <w:spacing w:before="100" w:beforeAutospacing="1" w:after="100" w:afterAutospacing="1" w:line="240" w:lineRule="auto"/>
        <w:rPr>
          <w:rFonts w:eastAsia="Times New Roman" w:cs="Times New Roman"/>
          <w:szCs w:val="24"/>
        </w:rPr>
      </w:pPr>
      <w:r w:rsidRPr="00C20F9B">
        <w:rPr>
          <w:rFonts w:eastAsia="Times New Roman" w:cs="Times New Roman"/>
          <w:szCs w:val="24"/>
        </w:rPr>
        <w:t>Occupation and management (Lynch 11)</w:t>
      </w:r>
    </w:p>
    <w:p w:rsidR="00C20F9B" w:rsidRPr="00C20F9B" w:rsidRDefault="00C20F9B" w:rsidP="00C20F9B">
      <w:pPr>
        <w:pStyle w:val="ListParagraph"/>
        <w:numPr>
          <w:ilvl w:val="0"/>
          <w:numId w:val="2"/>
        </w:numPr>
        <w:spacing w:after="0" w:line="240" w:lineRule="auto"/>
        <w:jc w:val="center"/>
        <w:rPr>
          <w:rFonts w:ascii="Times New Roman" w:eastAsia="Times New Roman" w:hAnsi="Times New Roman" w:cs="Times New Roman"/>
          <w:sz w:val="24"/>
          <w:szCs w:val="24"/>
        </w:rPr>
      </w:pPr>
      <w:bookmarkStart w:id="1" w:name="Figure1"/>
      <w:bookmarkEnd w:id="1"/>
      <w:r w:rsidRPr="00C20F9B">
        <w:rPr>
          <w:noProof/>
        </w:rPr>
        <w:lastRenderedPageBreak/>
        <w:drawing>
          <wp:inline distT="0" distB="0" distL="0" distR="0">
            <wp:extent cx="3590925" cy="6505575"/>
            <wp:effectExtent l="0" t="0" r="9525" b="9525"/>
            <wp:docPr id="1" name="Picture 1" descr="http://www.rri.wvu.edu/webbook/mcbride/images/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ri.wvu.edu/webbook/mcbride/images/figur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6505575"/>
                    </a:xfrm>
                    <a:prstGeom prst="rect">
                      <a:avLst/>
                    </a:prstGeom>
                    <a:noFill/>
                    <a:ln>
                      <a:noFill/>
                    </a:ln>
                  </pic:spPr>
                </pic:pic>
              </a:graphicData>
            </a:graphic>
          </wp:inline>
        </w:drawing>
      </w:r>
    </w:p>
    <w:p w:rsidR="00C20F9B" w:rsidRPr="00C20F9B" w:rsidRDefault="00C20F9B" w:rsidP="00C20F9B">
      <w:pPr>
        <w:spacing w:before="100" w:beforeAutospacing="1" w:after="100" w:afterAutospacing="1" w:line="240" w:lineRule="auto"/>
        <w:ind w:left="360"/>
        <w:rPr>
          <w:rFonts w:eastAsia="Times New Roman" w:cs="Times New Roman"/>
          <w:szCs w:val="24"/>
        </w:rPr>
      </w:pP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94409"/>
    <w:multiLevelType w:val="hybridMultilevel"/>
    <w:tmpl w:val="9DBE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A4641"/>
    <w:multiLevelType w:val="hybridMultilevel"/>
    <w:tmpl w:val="6D8E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6A"/>
    <w:rsid w:val="005E10DA"/>
    <w:rsid w:val="00BB7A6A"/>
    <w:rsid w:val="00C2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DDED3-18FF-4EB7-8A05-5ECAFDA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A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7A6A"/>
    <w:rPr>
      <w:color w:val="0000FF"/>
      <w:u w:val="single"/>
    </w:rPr>
  </w:style>
  <w:style w:type="paragraph" w:styleId="ListParagraph">
    <w:name w:val="List Paragraph"/>
    <w:basedOn w:val="Normal"/>
    <w:uiPriority w:val="34"/>
    <w:qFormat/>
    <w:rsid w:val="00C20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06681">
      <w:bodyDiv w:val="1"/>
      <w:marLeft w:val="0"/>
      <w:marRight w:val="0"/>
      <w:marTop w:val="0"/>
      <w:marBottom w:val="0"/>
      <w:divBdr>
        <w:top w:val="none" w:sz="0" w:space="0" w:color="auto"/>
        <w:left w:val="none" w:sz="0" w:space="0" w:color="auto"/>
        <w:bottom w:val="none" w:sz="0" w:space="0" w:color="auto"/>
        <w:right w:val="none" w:sz="0" w:space="0" w:color="auto"/>
      </w:divBdr>
      <w:divsChild>
        <w:div w:id="82143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736105">
      <w:bodyDiv w:val="1"/>
      <w:marLeft w:val="0"/>
      <w:marRight w:val="0"/>
      <w:marTop w:val="0"/>
      <w:marBottom w:val="0"/>
      <w:divBdr>
        <w:top w:val="none" w:sz="0" w:space="0" w:color="auto"/>
        <w:left w:val="none" w:sz="0" w:space="0" w:color="auto"/>
        <w:bottom w:val="none" w:sz="0" w:space="0" w:color="auto"/>
        <w:right w:val="none" w:sz="0" w:space="0" w:color="auto"/>
      </w:divBdr>
    </w:div>
    <w:div w:id="1594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ite_plan" TargetMode="External"/><Relationship Id="rId3" Type="http://schemas.openxmlformats.org/officeDocument/2006/relationships/settings" Target="settings.xml"/><Relationship Id="rId7" Type="http://schemas.openxmlformats.org/officeDocument/2006/relationships/hyperlink" Target="http://en.wikipedia.org/wiki/Zo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chitecture" TargetMode="External"/><Relationship Id="rId11" Type="http://schemas.openxmlformats.org/officeDocument/2006/relationships/fontTable" Target="fontTable.xml"/><Relationship Id="rId5" Type="http://schemas.openxmlformats.org/officeDocument/2006/relationships/hyperlink" Target="http://en.wikipedia.org/wiki/Landscape_architecture"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en.wikipedia.org/wiki/Site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2</cp:revision>
  <dcterms:created xsi:type="dcterms:W3CDTF">2014-05-13T11:01:00Z</dcterms:created>
  <dcterms:modified xsi:type="dcterms:W3CDTF">2014-05-13T11:19:00Z</dcterms:modified>
</cp:coreProperties>
</file>