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BAD" w:rsidRPr="00853BAD" w:rsidRDefault="00853BAD" w:rsidP="00853BAD">
      <w:pPr>
        <w:spacing w:before="100" w:beforeAutospacing="1" w:after="100" w:afterAutospacing="1" w:line="240" w:lineRule="auto"/>
        <w:outlineLvl w:val="1"/>
        <w:rPr>
          <w:rFonts w:ascii="Bookman Old Style" w:eastAsia="Times New Roman" w:hAnsi="Bookman Old Style" w:cs="Times New Roman"/>
          <w:bCs/>
          <w:sz w:val="32"/>
          <w:u w:val="none"/>
        </w:rPr>
      </w:pPr>
      <w:r w:rsidRPr="00853BAD">
        <w:rPr>
          <w:rFonts w:ascii="Bookman Old Style" w:eastAsia="Times New Roman" w:hAnsi="Bookman Old Style" w:cs="Times New Roman"/>
          <w:bCs/>
          <w:sz w:val="32"/>
          <w:u w:val="none"/>
        </w:rPr>
        <w:t>Database ACID (Atomicity, Consistency, Isolation, Durability) Properties</w:t>
      </w:r>
    </w:p>
    <w:p w:rsidR="00853BAD" w:rsidRPr="00853BAD" w:rsidRDefault="00853BAD" w:rsidP="00853BAD">
      <w:p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853BAD">
        <w:rPr>
          <w:rFonts w:ascii="Bookman Old Style" w:eastAsia="Times New Roman" w:hAnsi="Bookman Old Style" w:cs="Times New Roman"/>
          <w:b w:val="0"/>
          <w:sz w:val="28"/>
          <w:szCs w:val="24"/>
          <w:u w:val="none"/>
        </w:rPr>
        <w:t xml:space="preserve">There are a set of properties that guarantee that database transactions are processed reliably, referred to as ACID (Atomicity, Consistency, Isolation, Durability). </w:t>
      </w:r>
    </w:p>
    <w:p w:rsidR="00853BAD" w:rsidRPr="00853BAD" w:rsidRDefault="00853BAD" w:rsidP="00853BAD">
      <w:pPr>
        <w:spacing w:before="100" w:beforeAutospacing="1" w:after="100" w:afterAutospacing="1" w:line="240" w:lineRule="auto"/>
        <w:outlineLvl w:val="2"/>
        <w:rPr>
          <w:rFonts w:ascii="Bookman Old Style" w:eastAsia="Times New Roman" w:hAnsi="Bookman Old Style" w:cs="Times New Roman"/>
          <w:bCs/>
          <w:sz w:val="28"/>
          <w:szCs w:val="27"/>
          <w:u w:val="none"/>
        </w:rPr>
      </w:pPr>
      <w:r w:rsidRPr="00853BAD">
        <w:rPr>
          <w:rFonts w:ascii="Bookman Old Style" w:eastAsia="Times New Roman" w:hAnsi="Bookman Old Style" w:cs="Times New Roman"/>
          <w:bCs/>
          <w:sz w:val="28"/>
          <w:szCs w:val="27"/>
          <w:u w:val="none"/>
        </w:rPr>
        <w:t>Atomicity</w:t>
      </w:r>
    </w:p>
    <w:p w:rsidR="00853BAD" w:rsidRPr="00853BAD" w:rsidRDefault="00853BAD" w:rsidP="00853BAD">
      <w:p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853BAD">
        <w:rPr>
          <w:rFonts w:ascii="Bookman Old Style" w:eastAsia="Times New Roman" w:hAnsi="Bookman Old Style" w:cs="Times New Roman"/>
          <w:b w:val="0"/>
          <w:sz w:val="28"/>
          <w:szCs w:val="24"/>
          <w:u w:val="none"/>
        </w:rPr>
        <w:t>Atomicity refers to the ability of the database to guarantee that either all of the tasks of a transaction are performed or none of them are. Database modifications must follow an all or nothing rule. Each transaction is said to be atomic if when one part of the transaction fails, the entire transaction fails.</w:t>
      </w:r>
    </w:p>
    <w:p w:rsidR="00853BAD" w:rsidRPr="00853BAD" w:rsidRDefault="00853BAD" w:rsidP="00853BAD">
      <w:pPr>
        <w:spacing w:before="100" w:beforeAutospacing="1" w:after="100" w:afterAutospacing="1" w:line="240" w:lineRule="auto"/>
        <w:outlineLvl w:val="2"/>
        <w:rPr>
          <w:rFonts w:ascii="Bookman Old Style" w:eastAsia="Times New Roman" w:hAnsi="Bookman Old Style" w:cs="Times New Roman"/>
          <w:bCs/>
          <w:sz w:val="28"/>
          <w:szCs w:val="27"/>
          <w:u w:val="none"/>
        </w:rPr>
      </w:pPr>
      <w:r w:rsidRPr="00853BAD">
        <w:rPr>
          <w:rFonts w:ascii="Bookman Old Style" w:eastAsia="Times New Roman" w:hAnsi="Bookman Old Style" w:cs="Times New Roman"/>
          <w:bCs/>
          <w:sz w:val="28"/>
          <w:szCs w:val="27"/>
          <w:u w:val="none"/>
        </w:rPr>
        <w:t>Consistency</w:t>
      </w:r>
    </w:p>
    <w:p w:rsidR="00853BAD" w:rsidRPr="00853BAD" w:rsidRDefault="00853BAD" w:rsidP="00853BAD">
      <w:p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853BAD">
        <w:rPr>
          <w:rFonts w:ascii="Bookman Old Style" w:eastAsia="Times New Roman" w:hAnsi="Bookman Old Style" w:cs="Times New Roman"/>
          <w:b w:val="0"/>
          <w:sz w:val="28"/>
          <w:szCs w:val="24"/>
          <w:u w:val="none"/>
        </w:rPr>
        <w:t xml:space="preserve">The consistency property ensures that the database remains in a consistent state before the start of the transaction and after the transaction is over (whether successful or not). For example, in a storefront there is an inconsistent view of what is truly available for purchase if inventory is allowed to fall below 0, making it impossible to provide more than intent to complete a transaction at checkout time. An example in a double-entry accounting system illustrates the concept of a true transaction. Every debit requires an associated credit. Both of these happen or neither happens. </w:t>
      </w:r>
    </w:p>
    <w:p w:rsidR="00853BAD" w:rsidRPr="00853BAD" w:rsidRDefault="00853BAD" w:rsidP="00853BAD">
      <w:p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853BAD">
        <w:rPr>
          <w:rFonts w:ascii="Bookman Old Style" w:eastAsia="Times New Roman" w:hAnsi="Bookman Old Style" w:cs="Times New Roman"/>
          <w:b w:val="0"/>
          <w:sz w:val="28"/>
          <w:szCs w:val="24"/>
          <w:u w:val="none"/>
        </w:rPr>
        <w:t xml:space="preserve">A distributed data system is either strongly consistent or has some form of weak consistency. Once again, using the storefront example, a database needs to provide consistency and isolation, so that when one customer is reducing an item in stock and in parallel is increasing the basket by one, this is isolated from another customer who will have to wait while the data store catches up. At the other end of the spectrum is BASE (Basically Available Soft-state Eventual consistency). </w:t>
      </w:r>
    </w:p>
    <w:p w:rsidR="00853BAD" w:rsidRPr="00853BAD" w:rsidRDefault="00853BAD" w:rsidP="00853BAD">
      <w:pPr>
        <w:spacing w:before="100" w:beforeAutospacing="1" w:after="100" w:afterAutospacing="1" w:line="240" w:lineRule="auto"/>
        <w:jc w:val="both"/>
        <w:rPr>
          <w:rFonts w:ascii="Bookman Old Style" w:eastAsia="Times New Roman" w:hAnsi="Bookman Old Style" w:cs="Times New Roman"/>
          <w:b w:val="0"/>
          <w:sz w:val="28"/>
          <w:szCs w:val="24"/>
          <w:u w:val="none"/>
        </w:rPr>
      </w:pPr>
      <w:r w:rsidRPr="00853BAD">
        <w:rPr>
          <w:rFonts w:ascii="Bookman Old Style" w:eastAsia="Times New Roman" w:hAnsi="Bookman Old Style" w:cs="Times New Roman"/>
          <w:b w:val="0"/>
          <w:sz w:val="28"/>
          <w:szCs w:val="24"/>
          <w:u w:val="none"/>
        </w:rPr>
        <w:t xml:space="preserve">Weak consistency is sometimes referred to as eventual consistency; the database eventually reaches a consistent state. Weak consistency systems are usually ones where data is replicated; the </w:t>
      </w:r>
      <w:r w:rsidRPr="00853BAD">
        <w:rPr>
          <w:rFonts w:ascii="Bookman Old Style" w:eastAsia="Times New Roman" w:hAnsi="Bookman Old Style" w:cs="Times New Roman"/>
          <w:b w:val="0"/>
          <w:sz w:val="28"/>
          <w:szCs w:val="24"/>
          <w:u w:val="none"/>
        </w:rPr>
        <w:lastRenderedPageBreak/>
        <w:t>latest version is sitting somewhere in the cluster, older versions are still out there. Eventually all nodes will see the latest version.</w:t>
      </w:r>
    </w:p>
    <w:p w:rsidR="00853BAD" w:rsidRPr="00853BAD" w:rsidRDefault="00853BAD" w:rsidP="00853BAD">
      <w:pPr>
        <w:spacing w:before="100" w:beforeAutospacing="1" w:after="100" w:afterAutospacing="1" w:line="240" w:lineRule="auto"/>
        <w:jc w:val="both"/>
        <w:outlineLvl w:val="2"/>
        <w:rPr>
          <w:rFonts w:ascii="Bookman Old Style" w:eastAsia="Times New Roman" w:hAnsi="Bookman Old Style" w:cs="Times New Roman"/>
          <w:bCs/>
          <w:sz w:val="28"/>
          <w:szCs w:val="28"/>
          <w:u w:val="none"/>
        </w:rPr>
      </w:pPr>
      <w:r w:rsidRPr="00853BAD">
        <w:rPr>
          <w:rFonts w:ascii="Bookman Old Style" w:eastAsia="Times New Roman" w:hAnsi="Bookman Old Style" w:cs="Times New Roman"/>
          <w:bCs/>
          <w:sz w:val="28"/>
          <w:szCs w:val="28"/>
          <w:u w:val="none"/>
        </w:rPr>
        <w:t>Isolation</w:t>
      </w:r>
    </w:p>
    <w:p w:rsidR="00853BAD" w:rsidRPr="00853BAD" w:rsidRDefault="00853BAD" w:rsidP="00853BAD">
      <w:pPr>
        <w:spacing w:before="100" w:beforeAutospacing="1" w:after="100" w:afterAutospacing="1" w:line="240" w:lineRule="auto"/>
        <w:jc w:val="both"/>
        <w:rPr>
          <w:rFonts w:ascii="Bookman Old Style" w:eastAsia="Times New Roman" w:hAnsi="Bookman Old Style" w:cs="Times New Roman"/>
          <w:b w:val="0"/>
          <w:sz w:val="28"/>
          <w:szCs w:val="28"/>
          <w:u w:val="none"/>
        </w:rPr>
      </w:pPr>
      <w:r w:rsidRPr="00853BAD">
        <w:rPr>
          <w:rFonts w:ascii="Bookman Old Style" w:eastAsia="Times New Roman" w:hAnsi="Bookman Old Style" w:cs="Times New Roman"/>
          <w:b w:val="0"/>
          <w:sz w:val="28"/>
          <w:szCs w:val="28"/>
          <w:u w:val="none"/>
        </w:rPr>
        <w:t>Isolation refers to the requirement that other operations cannot access or see the data in an intermediate state during a transaction. This constraint is required to maintain the performance as well as the consistency between transactions in a database. Thus, each transaction is unaware of another transactions executing concurrently in the system.</w:t>
      </w:r>
    </w:p>
    <w:p w:rsidR="00853BAD" w:rsidRPr="00853BAD" w:rsidRDefault="00853BAD" w:rsidP="00853BAD">
      <w:pPr>
        <w:spacing w:before="100" w:beforeAutospacing="1" w:after="100" w:afterAutospacing="1" w:line="240" w:lineRule="auto"/>
        <w:outlineLvl w:val="2"/>
        <w:rPr>
          <w:rFonts w:ascii="Bookman Old Style" w:eastAsia="Times New Roman" w:hAnsi="Bookman Old Style" w:cs="Times New Roman"/>
          <w:bCs/>
          <w:sz w:val="28"/>
          <w:szCs w:val="28"/>
          <w:u w:val="none"/>
        </w:rPr>
      </w:pPr>
      <w:r w:rsidRPr="00853BAD">
        <w:rPr>
          <w:rFonts w:ascii="Bookman Old Style" w:eastAsia="Times New Roman" w:hAnsi="Bookman Old Style" w:cs="Times New Roman"/>
          <w:bCs/>
          <w:sz w:val="28"/>
          <w:szCs w:val="28"/>
          <w:u w:val="none"/>
        </w:rPr>
        <w:t>Durability</w:t>
      </w:r>
    </w:p>
    <w:p w:rsidR="00853BAD" w:rsidRPr="00853BAD" w:rsidRDefault="00853BAD" w:rsidP="00853BAD">
      <w:pPr>
        <w:spacing w:before="100" w:beforeAutospacing="1" w:after="100" w:afterAutospacing="1" w:line="240" w:lineRule="auto"/>
        <w:jc w:val="both"/>
        <w:rPr>
          <w:rFonts w:ascii="Bookman Old Style" w:eastAsia="Times New Roman" w:hAnsi="Bookman Old Style" w:cs="Times New Roman"/>
          <w:b w:val="0"/>
          <w:sz w:val="28"/>
          <w:szCs w:val="28"/>
          <w:u w:val="none"/>
        </w:rPr>
      </w:pPr>
      <w:r w:rsidRPr="00853BAD">
        <w:rPr>
          <w:rFonts w:ascii="Bookman Old Style" w:eastAsia="Times New Roman" w:hAnsi="Bookman Old Style" w:cs="Times New Roman"/>
          <w:b w:val="0"/>
          <w:sz w:val="28"/>
          <w:szCs w:val="28"/>
          <w:u w:val="none"/>
        </w:rPr>
        <w:t>Durability refers to the guarantee that once the user has been notified of success, the transaction will persist, and not be undone. This means it will survive system failure, and that the database system has checked the integrity constraints and won't need to abort the transaction. Many databases implement durability by writing all transactions into a transaction log that can be played back to recreate the system state right before a failure. A transaction can only be deemed committed after it is safely in the log.</w:t>
      </w:r>
    </w:p>
    <w:p w:rsidR="00853BAD" w:rsidRPr="00853BAD" w:rsidRDefault="00853BAD" w:rsidP="00853BAD">
      <w:pPr>
        <w:spacing w:before="100" w:beforeAutospacing="1" w:after="100" w:afterAutospacing="1" w:line="240" w:lineRule="auto"/>
        <w:jc w:val="both"/>
        <w:rPr>
          <w:rFonts w:ascii="Bookman Old Style" w:eastAsia="Times New Roman" w:hAnsi="Bookman Old Style" w:cs="Times New Roman"/>
          <w:b w:val="0"/>
          <w:sz w:val="28"/>
          <w:szCs w:val="28"/>
          <w:u w:val="none"/>
        </w:rPr>
      </w:pPr>
      <w:r w:rsidRPr="00853BAD">
        <w:rPr>
          <w:rFonts w:ascii="Bookman Old Style" w:eastAsia="Times New Roman" w:hAnsi="Bookman Old Style" w:cs="Times New Roman"/>
          <w:b w:val="0"/>
          <w:sz w:val="28"/>
          <w:szCs w:val="28"/>
          <w:u w:val="none"/>
        </w:rPr>
        <w:t>Durability does not imply a permanent state of the database. Another transaction may overwrite any changes made by the current transaction without hindering durability.</w:t>
      </w:r>
    </w:p>
    <w:p w:rsidR="005F17CE" w:rsidRDefault="005F17CE">
      <w:bookmarkStart w:id="0" w:name="_GoBack"/>
      <w:bookmarkEnd w:id="0"/>
    </w:p>
    <w:sectPr w:rsidR="005F1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AD"/>
    <w:rsid w:val="005F17CE"/>
    <w:rsid w:val="0085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
        <w:sz w:val="36"/>
        <w:szCs w:val="36"/>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53BAD"/>
    <w:pPr>
      <w:spacing w:before="100" w:beforeAutospacing="1" w:after="100" w:afterAutospacing="1" w:line="240" w:lineRule="auto"/>
      <w:outlineLvl w:val="1"/>
    </w:pPr>
    <w:rPr>
      <w:rFonts w:ascii="Times New Roman" w:eastAsia="Times New Roman" w:hAnsi="Times New Roman" w:cs="Times New Roman"/>
      <w:bCs/>
      <w:u w:val="none"/>
    </w:rPr>
  </w:style>
  <w:style w:type="paragraph" w:styleId="Heading3">
    <w:name w:val="heading 3"/>
    <w:basedOn w:val="Normal"/>
    <w:link w:val="Heading3Char"/>
    <w:uiPriority w:val="9"/>
    <w:qFormat/>
    <w:rsid w:val="00853BAD"/>
    <w:pPr>
      <w:spacing w:before="100" w:beforeAutospacing="1" w:after="100" w:afterAutospacing="1" w:line="240" w:lineRule="auto"/>
      <w:outlineLvl w:val="2"/>
    </w:pPr>
    <w:rPr>
      <w:rFonts w:ascii="Times New Roman" w:eastAsia="Times New Roman" w:hAnsi="Times New Roman" w:cs="Times New Roman"/>
      <w:bCs/>
      <w:sz w:val="27"/>
      <w:szCs w:val="27"/>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BAD"/>
    <w:rPr>
      <w:rFonts w:ascii="Times New Roman" w:eastAsia="Times New Roman" w:hAnsi="Times New Roman" w:cs="Times New Roman"/>
      <w:bCs/>
      <w:u w:val="none"/>
    </w:rPr>
  </w:style>
  <w:style w:type="character" w:customStyle="1" w:styleId="Heading3Char">
    <w:name w:val="Heading 3 Char"/>
    <w:basedOn w:val="DefaultParagraphFont"/>
    <w:link w:val="Heading3"/>
    <w:uiPriority w:val="9"/>
    <w:rsid w:val="00853BAD"/>
    <w:rPr>
      <w:rFonts w:ascii="Times New Roman" w:eastAsia="Times New Roman" w:hAnsi="Times New Roman" w:cs="Times New Roman"/>
      <w:bCs/>
      <w:sz w:val="27"/>
      <w:szCs w:val="27"/>
      <w:u w:val="none"/>
    </w:rPr>
  </w:style>
  <w:style w:type="paragraph" w:styleId="NormalWeb">
    <w:name w:val="Normal (Web)"/>
    <w:basedOn w:val="Normal"/>
    <w:uiPriority w:val="99"/>
    <w:semiHidden/>
    <w:unhideWhenUsed/>
    <w:rsid w:val="00853BAD"/>
    <w:pPr>
      <w:spacing w:before="100" w:beforeAutospacing="1" w:after="100" w:afterAutospacing="1" w:line="240" w:lineRule="auto"/>
    </w:pPr>
    <w:rPr>
      <w:rFonts w:ascii="Times New Roman" w:eastAsia="Times New Roman" w:hAnsi="Times New Roman" w:cs="Times New Roman"/>
      <w:b w:val="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
        <w:sz w:val="36"/>
        <w:szCs w:val="36"/>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53BAD"/>
    <w:pPr>
      <w:spacing w:before="100" w:beforeAutospacing="1" w:after="100" w:afterAutospacing="1" w:line="240" w:lineRule="auto"/>
      <w:outlineLvl w:val="1"/>
    </w:pPr>
    <w:rPr>
      <w:rFonts w:ascii="Times New Roman" w:eastAsia="Times New Roman" w:hAnsi="Times New Roman" w:cs="Times New Roman"/>
      <w:bCs/>
      <w:u w:val="none"/>
    </w:rPr>
  </w:style>
  <w:style w:type="paragraph" w:styleId="Heading3">
    <w:name w:val="heading 3"/>
    <w:basedOn w:val="Normal"/>
    <w:link w:val="Heading3Char"/>
    <w:uiPriority w:val="9"/>
    <w:qFormat/>
    <w:rsid w:val="00853BAD"/>
    <w:pPr>
      <w:spacing w:before="100" w:beforeAutospacing="1" w:after="100" w:afterAutospacing="1" w:line="240" w:lineRule="auto"/>
      <w:outlineLvl w:val="2"/>
    </w:pPr>
    <w:rPr>
      <w:rFonts w:ascii="Times New Roman" w:eastAsia="Times New Roman" w:hAnsi="Times New Roman" w:cs="Times New Roman"/>
      <w:bCs/>
      <w:sz w:val="27"/>
      <w:szCs w:val="27"/>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BAD"/>
    <w:rPr>
      <w:rFonts w:ascii="Times New Roman" w:eastAsia="Times New Roman" w:hAnsi="Times New Roman" w:cs="Times New Roman"/>
      <w:bCs/>
      <w:u w:val="none"/>
    </w:rPr>
  </w:style>
  <w:style w:type="character" w:customStyle="1" w:styleId="Heading3Char">
    <w:name w:val="Heading 3 Char"/>
    <w:basedOn w:val="DefaultParagraphFont"/>
    <w:link w:val="Heading3"/>
    <w:uiPriority w:val="9"/>
    <w:rsid w:val="00853BAD"/>
    <w:rPr>
      <w:rFonts w:ascii="Times New Roman" w:eastAsia="Times New Roman" w:hAnsi="Times New Roman" w:cs="Times New Roman"/>
      <w:bCs/>
      <w:sz w:val="27"/>
      <w:szCs w:val="27"/>
      <w:u w:val="none"/>
    </w:rPr>
  </w:style>
  <w:style w:type="paragraph" w:styleId="NormalWeb">
    <w:name w:val="Normal (Web)"/>
    <w:basedOn w:val="Normal"/>
    <w:uiPriority w:val="99"/>
    <w:semiHidden/>
    <w:unhideWhenUsed/>
    <w:rsid w:val="00853BAD"/>
    <w:pPr>
      <w:spacing w:before="100" w:beforeAutospacing="1" w:after="100" w:afterAutospacing="1" w:line="240" w:lineRule="auto"/>
    </w:pPr>
    <w:rPr>
      <w:rFonts w:ascii="Times New Roman" w:eastAsia="Times New Roman" w:hAnsi="Times New Roman" w:cs="Times New Roman"/>
      <w:b w:val="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MR-TWEETZ</dc:creator>
  <cp:lastModifiedBy>MR-TWEETZ</cp:lastModifiedBy>
  <cp:revision>1</cp:revision>
  <dcterms:created xsi:type="dcterms:W3CDTF">2014-04-20T18:23:00Z</dcterms:created>
  <dcterms:modified xsi:type="dcterms:W3CDTF">2014-04-20T18:36:00Z</dcterms:modified>
</cp:coreProperties>
</file>