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81" w:rsidRDefault="00742281" w:rsidP="001C7EDB">
      <w:pPr>
        <w:jc w:val="both"/>
        <w:rPr>
          <w:u w:val="single"/>
        </w:rPr>
      </w:pPr>
      <w:bookmarkStart w:id="0" w:name="_GoBack"/>
      <w:bookmarkEnd w:id="0"/>
      <w:r>
        <w:rPr>
          <w:u w:val="single"/>
        </w:rPr>
        <w:t>LEC-1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DATED: 24-7-14 </w:t>
      </w:r>
    </w:p>
    <w:p w:rsidR="00CA124A" w:rsidRDefault="00AD484F" w:rsidP="001C7EDB">
      <w:pPr>
        <w:jc w:val="both"/>
      </w:pPr>
      <w:r w:rsidRPr="00AD484F">
        <w:t>Introduction to subject</w:t>
      </w:r>
    </w:p>
    <w:p w:rsidR="00AD484F" w:rsidRDefault="00AD484F" w:rsidP="001C7EDB">
      <w:pPr>
        <w:jc w:val="both"/>
        <w:rPr>
          <w:u w:val="single"/>
        </w:rPr>
      </w:pPr>
      <w:r>
        <w:rPr>
          <w:u w:val="single"/>
        </w:rPr>
        <w:t>LEC-2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DATED: 7-8-14 </w:t>
      </w:r>
    </w:p>
    <w:p w:rsidR="00CB1D53" w:rsidRDefault="00CB1D53" w:rsidP="001C7EDB">
      <w:pPr>
        <w:jc w:val="both"/>
        <w:rPr>
          <w:b/>
        </w:rPr>
      </w:pPr>
      <w:r w:rsidRPr="00CB1D53">
        <w:rPr>
          <w:b/>
        </w:rPr>
        <w:t>Environmental Issues at Home</w:t>
      </w:r>
    </w:p>
    <w:p w:rsidR="00CB1D53" w:rsidRDefault="00CB1D53" w:rsidP="001C7EDB">
      <w:pPr>
        <w:pStyle w:val="ListParagraph"/>
        <w:numPr>
          <w:ilvl w:val="0"/>
          <w:numId w:val="1"/>
        </w:numPr>
        <w:jc w:val="both"/>
      </w:pPr>
      <w:r>
        <w:t>RADON</w:t>
      </w:r>
    </w:p>
    <w:p w:rsidR="00CB1D53" w:rsidRDefault="00CB1D53" w:rsidP="001C7EDB">
      <w:pPr>
        <w:jc w:val="both"/>
      </w:pPr>
      <w:r>
        <w:t>Radon gas exists in some soils, particularly clay, and enters through the basement walls and floors. </w:t>
      </w:r>
    </w:p>
    <w:p w:rsidR="00CB1D53" w:rsidRPr="00CB1D53" w:rsidRDefault="00CB1D53" w:rsidP="001C7EDB">
      <w:pPr>
        <w:pStyle w:val="ListParagraph"/>
        <w:numPr>
          <w:ilvl w:val="0"/>
          <w:numId w:val="1"/>
        </w:numPr>
        <w:jc w:val="both"/>
        <w:rPr>
          <w:b/>
        </w:rPr>
      </w:pPr>
      <w:r>
        <w:t>ASBESTOS</w:t>
      </w:r>
    </w:p>
    <w:p w:rsidR="00CB1D53" w:rsidRPr="00CB1D53" w:rsidRDefault="006B450B" w:rsidP="001C7EDB">
      <w:pPr>
        <w:jc w:val="both"/>
        <w:rPr>
          <w:b/>
        </w:rPr>
      </w:pPr>
      <w:hyperlink r:id="rId5" w:history="1">
        <w:r w:rsidR="00CB1D53" w:rsidRPr="00CB1D53">
          <w:rPr>
            <w:rStyle w:val="Hyperlink"/>
            <w:color w:val="auto"/>
            <w:u w:val="none"/>
          </w:rPr>
          <w:t>Asbestos</w:t>
        </w:r>
      </w:hyperlink>
      <w:r w:rsidR="00CB1D53" w:rsidRPr="00CB1D53">
        <w:t xml:space="preserve"> is a mineral fiber that has been used commonly in a variety of building construction materials for insulation and as a fire-retardant.</w:t>
      </w:r>
    </w:p>
    <w:p w:rsidR="00AD484F" w:rsidRDefault="00CB1D53" w:rsidP="001C7EDB">
      <w:pPr>
        <w:pStyle w:val="ListParagraph"/>
        <w:numPr>
          <w:ilvl w:val="0"/>
          <w:numId w:val="1"/>
        </w:numPr>
        <w:jc w:val="both"/>
      </w:pPr>
      <w:r>
        <w:t>HOUSEHOLD PRODUCTS</w:t>
      </w:r>
    </w:p>
    <w:p w:rsidR="00102431" w:rsidRDefault="00102431" w:rsidP="001C7EDB">
      <w:pPr>
        <w:jc w:val="both"/>
      </w:pPr>
      <w:r w:rsidRPr="00102431">
        <w:t>Organic chemicals are widely used as ingredients in household products. Paints, varnishes, and wax all contain organic solvents, as do many cleaning, disinfecting, cosmetic, degreasing, and hobby products.</w:t>
      </w:r>
    </w:p>
    <w:p w:rsidR="00AD06A3" w:rsidRDefault="00AD06A3" w:rsidP="001C7EDB">
      <w:pPr>
        <w:pStyle w:val="ListParagraph"/>
        <w:numPr>
          <w:ilvl w:val="0"/>
          <w:numId w:val="1"/>
        </w:numPr>
        <w:jc w:val="both"/>
      </w:pPr>
      <w:r>
        <w:t>LEAD</w:t>
      </w:r>
    </w:p>
    <w:p w:rsidR="00AD06A3" w:rsidRDefault="00AD06A3" w:rsidP="001C7EDB">
      <w:pPr>
        <w:jc w:val="both"/>
      </w:pPr>
      <w:r w:rsidRPr="00AD06A3">
        <w:t xml:space="preserve">Lead has long been recognized as a harmful environmental pollutant. </w:t>
      </w:r>
      <w:r>
        <w:t>There are many ways in which humans are exposed to lead: through air, drinking water, food, contaminated soil, deteriorating paint, and dust.</w:t>
      </w:r>
    </w:p>
    <w:p w:rsidR="009D5208" w:rsidRDefault="00847B51" w:rsidP="001C7EDB">
      <w:pPr>
        <w:pStyle w:val="ListParagraph"/>
        <w:numPr>
          <w:ilvl w:val="0"/>
          <w:numId w:val="1"/>
        </w:numPr>
        <w:jc w:val="both"/>
      </w:pPr>
      <w:r>
        <w:t>SEPTIC SYSTEM</w:t>
      </w:r>
    </w:p>
    <w:p w:rsidR="00847B51" w:rsidRDefault="00847B51" w:rsidP="001C7EDB">
      <w:pPr>
        <w:jc w:val="both"/>
      </w:pPr>
      <w:r>
        <w:t>In small towns and remote areas rely on septic tanks for on-site treatment of waste water; which produce hazard for health.</w:t>
      </w:r>
    </w:p>
    <w:p w:rsidR="000E2BD7" w:rsidRDefault="000E2BD7" w:rsidP="001C7EDB">
      <w:pPr>
        <w:pStyle w:val="ListParagraph"/>
        <w:numPr>
          <w:ilvl w:val="0"/>
          <w:numId w:val="1"/>
        </w:numPr>
        <w:jc w:val="both"/>
      </w:pPr>
      <w:r>
        <w:t>WELL WATER QUALITY</w:t>
      </w:r>
    </w:p>
    <w:p w:rsidR="000E2BD7" w:rsidRDefault="000E2BD7" w:rsidP="001C7EDB">
      <w:pPr>
        <w:jc w:val="both"/>
      </w:pPr>
      <w:r>
        <w:t>One or many contaminants may exist in well water, including nitrates, pesticides, bacteria and VOC’s (volatile organic compounds). </w:t>
      </w:r>
    </w:p>
    <w:p w:rsidR="005C5E8E" w:rsidRDefault="005C5E8E" w:rsidP="001C7EDB">
      <w:pPr>
        <w:jc w:val="both"/>
        <w:rPr>
          <w:b/>
        </w:rPr>
      </w:pPr>
    </w:p>
    <w:p w:rsidR="005C5E8E" w:rsidRDefault="005C5E8E" w:rsidP="001C7EDB">
      <w:pPr>
        <w:jc w:val="both"/>
        <w:rPr>
          <w:b/>
        </w:rPr>
      </w:pPr>
    </w:p>
    <w:p w:rsidR="005C5E8E" w:rsidRDefault="005C5E8E" w:rsidP="001C7EDB">
      <w:pPr>
        <w:jc w:val="both"/>
        <w:rPr>
          <w:b/>
        </w:rPr>
      </w:pPr>
    </w:p>
    <w:p w:rsidR="005C5E8E" w:rsidRDefault="001553BA" w:rsidP="001C7EDB">
      <w:pPr>
        <w:jc w:val="both"/>
        <w:rPr>
          <w:b/>
        </w:rPr>
      </w:pPr>
      <w:r w:rsidRPr="00CB1D53">
        <w:rPr>
          <w:b/>
        </w:rPr>
        <w:lastRenderedPageBreak/>
        <w:t>Environmental Issues</w:t>
      </w:r>
      <w:r>
        <w:rPr>
          <w:b/>
        </w:rPr>
        <w:t xml:space="preserve"> at Workplace</w:t>
      </w:r>
    </w:p>
    <w:p w:rsidR="005C5E8E" w:rsidRPr="005C5E8E" w:rsidRDefault="005C5E8E" w:rsidP="001C7EDB">
      <w:pPr>
        <w:pStyle w:val="ListParagraph"/>
        <w:numPr>
          <w:ilvl w:val="0"/>
          <w:numId w:val="1"/>
        </w:numPr>
        <w:jc w:val="both"/>
      </w:pPr>
      <w:r w:rsidRPr="005C5E8E">
        <w:t>STRESS</w:t>
      </w:r>
    </w:p>
    <w:p w:rsidR="005C5E8E" w:rsidRDefault="005C5E8E" w:rsidP="001C7EDB">
      <w:pPr>
        <w:jc w:val="both"/>
      </w:pPr>
      <w:r w:rsidRPr="005C5E8E">
        <w:t>A high-stress work environment can lead to health problems and work errors.</w:t>
      </w:r>
    </w:p>
    <w:p w:rsidR="008D5965" w:rsidRDefault="008D5965" w:rsidP="001C7EDB">
      <w:pPr>
        <w:pStyle w:val="ListParagraph"/>
        <w:numPr>
          <w:ilvl w:val="0"/>
          <w:numId w:val="1"/>
        </w:numPr>
        <w:jc w:val="both"/>
      </w:pPr>
      <w:r>
        <w:t>AIR QUALITY</w:t>
      </w:r>
    </w:p>
    <w:p w:rsidR="008D5965" w:rsidRDefault="008D5965" w:rsidP="001C7EDB">
      <w:pPr>
        <w:jc w:val="both"/>
      </w:pPr>
      <w:r>
        <w:t>Poor air quality isn't just a problem in manufacturing or heavy-duty work sites that emit pollutants. Office buildings that are sealed up tight and rely on air circulation systems can e</w:t>
      </w:r>
      <w:r w:rsidR="009A3C2A">
        <w:t>nd up circulating viruses</w:t>
      </w:r>
      <w:r>
        <w:t>, allergens and even gases or residue from toxic cleaning chemicals.</w:t>
      </w:r>
    </w:p>
    <w:p w:rsidR="0088354F" w:rsidRDefault="0088354F" w:rsidP="001C7EDB">
      <w:pPr>
        <w:pStyle w:val="ListParagraph"/>
        <w:numPr>
          <w:ilvl w:val="0"/>
          <w:numId w:val="1"/>
        </w:numPr>
        <w:jc w:val="both"/>
      </w:pPr>
      <w:r>
        <w:t>NOISE</w:t>
      </w:r>
    </w:p>
    <w:p w:rsidR="0088354F" w:rsidRDefault="0088354F" w:rsidP="001C7EDB">
      <w:pPr>
        <w:jc w:val="both"/>
      </w:pPr>
      <w:r>
        <w:t>A noisy work environment can cause headaches in the short term. Repeated exposure over a long period of time can lead to hearing loss and heart disease.</w:t>
      </w:r>
    </w:p>
    <w:p w:rsidR="0088354F" w:rsidRDefault="0088354F" w:rsidP="001C7EDB">
      <w:pPr>
        <w:pStyle w:val="ListParagraph"/>
        <w:numPr>
          <w:ilvl w:val="0"/>
          <w:numId w:val="1"/>
        </w:numPr>
        <w:jc w:val="both"/>
      </w:pPr>
      <w:r>
        <w:t>ERGONOMICS</w:t>
      </w:r>
    </w:p>
    <w:p w:rsidR="00085039" w:rsidRDefault="00085039" w:rsidP="001C7EDB">
      <w:pPr>
        <w:jc w:val="both"/>
      </w:pPr>
      <w:r>
        <w:t>Insufficient lighting and uncomfortable desk chairs are examples of workplace ergonomics that can lead to health problems, fatigue and reduced productivity and work quality.</w:t>
      </w:r>
    </w:p>
    <w:p w:rsidR="003D2962" w:rsidRPr="003D2962" w:rsidRDefault="003D2962" w:rsidP="001C7EDB">
      <w:pPr>
        <w:jc w:val="both"/>
        <w:rPr>
          <w:u w:val="single"/>
        </w:rPr>
      </w:pPr>
      <w:r>
        <w:rPr>
          <w:u w:val="single"/>
        </w:rPr>
        <w:t>LEC-3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DATED: 8-8-14 </w:t>
      </w:r>
    </w:p>
    <w:p w:rsidR="003D2962" w:rsidRDefault="002D72C8" w:rsidP="001C7EDB">
      <w:pPr>
        <w:jc w:val="both"/>
      </w:pPr>
      <w:r>
        <w:t>U</w:t>
      </w:r>
      <w:r w:rsidR="003D2962">
        <w:t xml:space="preserve">rban environmental problems </w:t>
      </w:r>
      <w:r w:rsidR="00655562">
        <w:t xml:space="preserve">can be defined </w:t>
      </w:r>
      <w:r w:rsidR="003D2962">
        <w:t xml:space="preserve">as ‘the degradation </w:t>
      </w:r>
      <w:r w:rsidR="00655562">
        <w:t>of urban water, air and land’ in</w:t>
      </w:r>
      <w:r w:rsidR="003D2962">
        <w:t>cludes many of the environmental health problems, as well as the extra-urban impacts that threaten regional and global sustainability.</w:t>
      </w:r>
      <w:r w:rsidR="00933181" w:rsidRPr="00933181">
        <w:t xml:space="preserve"> </w:t>
      </w:r>
      <w:r w:rsidR="00933181">
        <w:t>Typically they are referring to damage to the physical environment, mostly caused by other people, and usually with harmful consequences for human welfare, either now or in the future.</w:t>
      </w:r>
    </w:p>
    <w:p w:rsidR="00E65C2A" w:rsidRDefault="00AA3DDD" w:rsidP="001C7EDB">
      <w:pPr>
        <w:jc w:val="both"/>
      </w:pPr>
      <w:r>
        <w:t>These includes:</w:t>
      </w:r>
    </w:p>
    <w:p w:rsidR="00AA3DDD" w:rsidRDefault="00AA3DDD" w:rsidP="001C7EDB">
      <w:pPr>
        <w:pStyle w:val="ListParagraph"/>
        <w:numPr>
          <w:ilvl w:val="0"/>
          <w:numId w:val="2"/>
        </w:numPr>
        <w:jc w:val="both"/>
      </w:pPr>
      <w:r>
        <w:t>Localized environmental health problems such as inadequate household water and sanitation and indoor air pollution.</w:t>
      </w:r>
    </w:p>
    <w:p w:rsidR="00AA3DDD" w:rsidRDefault="00AA3DDD" w:rsidP="001C7EDB">
      <w:pPr>
        <w:pStyle w:val="ListParagraph"/>
        <w:numPr>
          <w:ilvl w:val="0"/>
          <w:numId w:val="2"/>
        </w:numPr>
        <w:jc w:val="both"/>
      </w:pPr>
      <w:r>
        <w:t>City-regional environmental problems such as ambient air pollution, inadequate waste management and pollution of rivers, lakes and coastal areas.</w:t>
      </w:r>
    </w:p>
    <w:p w:rsidR="00AA3DDD" w:rsidRDefault="00AA3DDD" w:rsidP="001C7EDB">
      <w:pPr>
        <w:pStyle w:val="ListParagraph"/>
        <w:numPr>
          <w:ilvl w:val="0"/>
          <w:numId w:val="2"/>
        </w:numPr>
        <w:jc w:val="both"/>
      </w:pPr>
      <w:r>
        <w:t>Extra-urban impacts of urban activities such as ecological disruption and resource depletion in a city’s hinterland, and emissions of acid precursors and greenhouse gases.</w:t>
      </w:r>
    </w:p>
    <w:p w:rsidR="00AA3DDD" w:rsidRDefault="00AA3DDD" w:rsidP="001C7EDB">
      <w:pPr>
        <w:pStyle w:val="ListParagraph"/>
        <w:numPr>
          <w:ilvl w:val="0"/>
          <w:numId w:val="2"/>
        </w:numPr>
        <w:jc w:val="both"/>
      </w:pPr>
      <w:r>
        <w:t>Regional or global environmental burdens that arise from activities outside a city’s boundaries, but which will affect people living in the city</w:t>
      </w:r>
    </w:p>
    <w:p w:rsidR="00D02BB7" w:rsidRDefault="00D02BB7" w:rsidP="001C7EDB">
      <w:pPr>
        <w:jc w:val="both"/>
        <w:rPr>
          <w:rStyle w:val="booktitle"/>
        </w:rPr>
      </w:pPr>
      <w:r>
        <w:rPr>
          <w:rStyle w:val="booktitle"/>
        </w:rPr>
        <w:t>SUMMARY: Range of city-related environmental hazards</w:t>
      </w:r>
    </w:p>
    <w:p w:rsidR="0088354F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Within house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Workplace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Biological pathogens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Chemical pollutants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Physical hazards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Citizens’ access to land for housing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Heat island effect and thermal inversions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Resource degradation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Land or water pollution from waste dumping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Pre-emption or loss of resources</w:t>
      </w:r>
    </w:p>
    <w:p w:rsidR="00D02BB7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Non-renewable resource use</w:t>
      </w:r>
    </w:p>
    <w:p w:rsidR="00D02BB7" w:rsidRPr="005C5E8E" w:rsidRDefault="00D02BB7" w:rsidP="001C7EDB">
      <w:pPr>
        <w:pStyle w:val="ListParagraph"/>
        <w:numPr>
          <w:ilvl w:val="0"/>
          <w:numId w:val="3"/>
        </w:numPr>
        <w:jc w:val="both"/>
      </w:pPr>
      <w:r w:rsidRPr="00D02BB7">
        <w:t>Overuse of 'finite' renewable Resources</w:t>
      </w:r>
    </w:p>
    <w:p w:rsidR="001553BA" w:rsidRPr="00AD484F" w:rsidRDefault="001553BA" w:rsidP="001C7EDB">
      <w:pPr>
        <w:jc w:val="both"/>
      </w:pPr>
    </w:p>
    <w:sectPr w:rsidR="001553BA" w:rsidRPr="00AD484F" w:rsidSect="00536785">
      <w:pgSz w:w="11907" w:h="16839" w:code="9"/>
      <w:pgMar w:top="1440" w:right="1440" w:bottom="1440" w:left="144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B553E"/>
    <w:multiLevelType w:val="hybridMultilevel"/>
    <w:tmpl w:val="9244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363FF"/>
    <w:multiLevelType w:val="hybridMultilevel"/>
    <w:tmpl w:val="DACC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7FB8"/>
    <w:multiLevelType w:val="hybridMultilevel"/>
    <w:tmpl w:val="BC98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l7EVbJG6MJrY9JH0OjmKemV26U1+4plLt8BDPRJOPT2BzemP+UcRab0/FZQNUpXfXT+HHLr6C5uiziJMVcmJQ==" w:salt="4K8rwB6Xz8aoZijev4b21w==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81"/>
    <w:rsid w:val="00085039"/>
    <w:rsid w:val="000E2BD7"/>
    <w:rsid w:val="00102431"/>
    <w:rsid w:val="001553BA"/>
    <w:rsid w:val="001C7EDB"/>
    <w:rsid w:val="002D72C8"/>
    <w:rsid w:val="003D2962"/>
    <w:rsid w:val="00536785"/>
    <w:rsid w:val="005C5E8E"/>
    <w:rsid w:val="00655562"/>
    <w:rsid w:val="006B450B"/>
    <w:rsid w:val="00742281"/>
    <w:rsid w:val="00847B51"/>
    <w:rsid w:val="0088354F"/>
    <w:rsid w:val="008D5965"/>
    <w:rsid w:val="00933181"/>
    <w:rsid w:val="009A3C2A"/>
    <w:rsid w:val="009D5208"/>
    <w:rsid w:val="00AA3DDD"/>
    <w:rsid w:val="00AD06A3"/>
    <w:rsid w:val="00AD484F"/>
    <w:rsid w:val="00B23E9E"/>
    <w:rsid w:val="00CA124A"/>
    <w:rsid w:val="00CB1D53"/>
    <w:rsid w:val="00D02BB7"/>
    <w:rsid w:val="00DD1335"/>
    <w:rsid w:val="00E65C2A"/>
    <w:rsid w:val="00F20E1A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9713C-48A5-470E-A484-F8FB30F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81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5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1D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C5E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D02BB7"/>
  </w:style>
  <w:style w:type="character" w:customStyle="1" w:styleId="seetext">
    <w:name w:val="seetext"/>
    <w:basedOn w:val="DefaultParagraphFont"/>
    <w:rsid w:val="00D0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/iaq/asbes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497</Words>
  <Characters>2834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27</cp:revision>
  <dcterms:created xsi:type="dcterms:W3CDTF">2014-08-14T12:40:00Z</dcterms:created>
  <dcterms:modified xsi:type="dcterms:W3CDTF">2014-08-14T13:09:00Z</dcterms:modified>
</cp:coreProperties>
</file>