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A72" w:rsidRPr="00A52A72" w:rsidRDefault="00A52A72" w:rsidP="00A52A72">
      <w:pPr>
        <w:jc w:val="center"/>
        <w:rPr>
          <w:rFonts w:ascii="Georgia" w:hAnsi="Georgia" w:cs="Times New Roman"/>
          <w:b/>
          <w:color w:val="000000"/>
          <w:szCs w:val="24"/>
          <w:u w:val="single"/>
        </w:rPr>
      </w:pPr>
      <w:r w:rsidRPr="00A52A72">
        <w:rPr>
          <w:rFonts w:ascii="Georgia" w:hAnsi="Georgia" w:cs="Times New Roman"/>
          <w:b/>
          <w:color w:val="000000"/>
          <w:szCs w:val="24"/>
          <w:u w:val="single"/>
        </w:rPr>
        <w:t>SPSS</w:t>
      </w:r>
    </w:p>
    <w:p w:rsidR="005E10DA" w:rsidRDefault="00A52A72" w:rsidP="00A52A72">
      <w:pPr>
        <w:jc w:val="both"/>
        <w:rPr>
          <w:rFonts w:ascii="Georgia" w:hAnsi="Georgia"/>
          <w:szCs w:val="23"/>
        </w:rPr>
      </w:pPr>
      <w:r w:rsidRPr="00A52A72">
        <w:rPr>
          <w:rFonts w:ascii="Georgia" w:hAnsi="Georgia"/>
          <w:szCs w:val="23"/>
        </w:rPr>
        <w:t>SPSS is a Windows based program that can be used to perform data entry and analysis and to create tables and graphs. SPSS is capable of handling large amounts of data and can perform all of the analyses covered in the text and much more. SPSS is commonly used in the Social Sciences and in the business world, so familiarity with this program should serve you well in the future. SPSS is updated often. This document was written around an earlier version, but the differences should not cause any problems.</w:t>
      </w:r>
    </w:p>
    <w:p w:rsidR="00E258FF" w:rsidRDefault="00E258FF" w:rsidP="00A52A72">
      <w:pPr>
        <w:jc w:val="both"/>
      </w:pPr>
      <w:r>
        <w:t>The base system, main component for running SPS, has the following functions:</w:t>
      </w:r>
    </w:p>
    <w:p w:rsidR="00E258FF" w:rsidRDefault="00E258FF" w:rsidP="00E258FF">
      <w:pPr>
        <w:numPr>
          <w:ilvl w:val="0"/>
          <w:numId w:val="1"/>
        </w:numPr>
        <w:spacing w:before="100" w:beforeAutospacing="1" w:after="100" w:afterAutospacing="1" w:line="240" w:lineRule="auto"/>
        <w:jc w:val="both"/>
        <w:rPr>
          <w:rFonts w:ascii="Georgia" w:eastAsia="Times New Roman" w:hAnsi="Georgia" w:cs="Times New Roman"/>
          <w:szCs w:val="24"/>
        </w:rPr>
      </w:pPr>
      <w:r w:rsidRPr="00E258FF">
        <w:rPr>
          <w:rFonts w:ascii="Georgia" w:eastAsia="Times New Roman" w:hAnsi="Georgia" w:cs="Times New Roman"/>
          <w:b/>
          <w:bCs/>
          <w:szCs w:val="24"/>
        </w:rPr>
        <w:t>Data handling and manipulation</w:t>
      </w:r>
      <w:r w:rsidRPr="00E258FF">
        <w:rPr>
          <w:rFonts w:ascii="Georgia" w:eastAsia="Times New Roman" w:hAnsi="Georgia" w:cs="Times New Roman"/>
          <w:szCs w:val="24"/>
        </w:rPr>
        <w:t>: importing from and exporting to the other data file formats, such as Excel, dBase, SQL and Access; and allowing sampling, sorting, ranking, sub setting, merging, and aggregating the data sets.</w:t>
      </w:r>
    </w:p>
    <w:p w:rsidR="00E258FF" w:rsidRPr="00E258FF" w:rsidRDefault="00E258FF" w:rsidP="00E258FF">
      <w:pPr>
        <w:numPr>
          <w:ilvl w:val="0"/>
          <w:numId w:val="1"/>
        </w:numPr>
        <w:spacing w:before="100" w:beforeAutospacing="1" w:after="100" w:afterAutospacing="1" w:line="240" w:lineRule="auto"/>
        <w:jc w:val="both"/>
        <w:rPr>
          <w:rFonts w:ascii="Georgia" w:eastAsia="Times New Roman" w:hAnsi="Georgia" w:cs="Times New Roman"/>
          <w:szCs w:val="24"/>
        </w:rPr>
      </w:pPr>
    </w:p>
    <w:p w:rsidR="00E258FF" w:rsidRDefault="00E258FF" w:rsidP="00E258FF">
      <w:pPr>
        <w:numPr>
          <w:ilvl w:val="0"/>
          <w:numId w:val="1"/>
        </w:numPr>
        <w:spacing w:before="100" w:beforeAutospacing="1" w:after="100" w:afterAutospacing="1" w:line="240" w:lineRule="auto"/>
        <w:jc w:val="both"/>
        <w:rPr>
          <w:rFonts w:ascii="Georgia" w:eastAsia="Times New Roman" w:hAnsi="Georgia" w:cs="Times New Roman"/>
          <w:szCs w:val="24"/>
        </w:rPr>
      </w:pPr>
      <w:r w:rsidRPr="00E258FF">
        <w:rPr>
          <w:rFonts w:ascii="Georgia" w:eastAsia="Times New Roman" w:hAnsi="Georgia" w:cs="Times New Roman"/>
          <w:b/>
          <w:bCs/>
          <w:szCs w:val="24"/>
        </w:rPr>
        <w:t>Basic statistics and summarization</w:t>
      </w:r>
      <w:r w:rsidRPr="00E258FF">
        <w:rPr>
          <w:rFonts w:ascii="Georgia" w:eastAsia="Times New Roman" w:hAnsi="Georgia" w:cs="Times New Roman"/>
          <w:szCs w:val="24"/>
        </w:rPr>
        <w:t>: Codebook, Frequencies, Descriptive statistics, Explore, Crosstabs, Ratio statistics, Tables.</w:t>
      </w:r>
    </w:p>
    <w:p w:rsidR="00E258FF" w:rsidRPr="00E258FF" w:rsidRDefault="00E258FF" w:rsidP="00E258FF">
      <w:pPr>
        <w:numPr>
          <w:ilvl w:val="0"/>
          <w:numId w:val="1"/>
        </w:numPr>
        <w:spacing w:before="100" w:beforeAutospacing="1" w:after="100" w:afterAutospacing="1" w:line="240" w:lineRule="auto"/>
        <w:jc w:val="both"/>
        <w:rPr>
          <w:rFonts w:ascii="Georgia" w:eastAsia="Times New Roman" w:hAnsi="Georgia" w:cs="Times New Roman"/>
          <w:szCs w:val="24"/>
        </w:rPr>
      </w:pPr>
    </w:p>
    <w:p w:rsidR="00E258FF" w:rsidRDefault="00E258FF" w:rsidP="00E258FF">
      <w:pPr>
        <w:numPr>
          <w:ilvl w:val="0"/>
          <w:numId w:val="1"/>
        </w:numPr>
        <w:spacing w:before="100" w:beforeAutospacing="1" w:after="100" w:afterAutospacing="1" w:line="240" w:lineRule="auto"/>
        <w:jc w:val="both"/>
        <w:rPr>
          <w:rFonts w:ascii="Georgia" w:eastAsia="Times New Roman" w:hAnsi="Georgia" w:cs="Times New Roman"/>
          <w:szCs w:val="24"/>
        </w:rPr>
      </w:pPr>
      <w:r w:rsidRPr="00E258FF">
        <w:rPr>
          <w:rFonts w:ascii="Georgia" w:eastAsia="Times New Roman" w:hAnsi="Georgia" w:cs="Times New Roman"/>
          <w:b/>
          <w:bCs/>
          <w:szCs w:val="24"/>
        </w:rPr>
        <w:t>Significance testing</w:t>
      </w:r>
      <w:r w:rsidRPr="00E258FF">
        <w:rPr>
          <w:rFonts w:ascii="Georgia" w:eastAsia="Times New Roman" w:hAnsi="Georgia" w:cs="Times New Roman"/>
          <w:szCs w:val="24"/>
        </w:rPr>
        <w:t>: Means, t-test, ANOVA, Correlation (bivariate, partial, distances) and nonparametric tests.</w:t>
      </w:r>
    </w:p>
    <w:p w:rsidR="00E258FF" w:rsidRPr="00E258FF" w:rsidRDefault="00E258FF" w:rsidP="00E258FF">
      <w:pPr>
        <w:numPr>
          <w:ilvl w:val="0"/>
          <w:numId w:val="1"/>
        </w:numPr>
        <w:spacing w:before="100" w:beforeAutospacing="1" w:after="100" w:afterAutospacing="1" w:line="240" w:lineRule="auto"/>
        <w:jc w:val="both"/>
        <w:rPr>
          <w:rFonts w:ascii="Georgia" w:eastAsia="Times New Roman" w:hAnsi="Georgia" w:cs="Times New Roman"/>
          <w:szCs w:val="24"/>
        </w:rPr>
      </w:pPr>
    </w:p>
    <w:p w:rsidR="00E258FF" w:rsidRPr="00E258FF" w:rsidRDefault="00E258FF" w:rsidP="00E258FF">
      <w:pPr>
        <w:numPr>
          <w:ilvl w:val="0"/>
          <w:numId w:val="1"/>
        </w:numPr>
        <w:spacing w:before="100" w:beforeAutospacing="1" w:after="100" w:afterAutospacing="1" w:line="240" w:lineRule="auto"/>
        <w:jc w:val="both"/>
        <w:rPr>
          <w:rFonts w:ascii="Georgia" w:eastAsia="Times New Roman" w:hAnsi="Georgia" w:cs="Times New Roman"/>
          <w:szCs w:val="24"/>
        </w:rPr>
      </w:pPr>
      <w:r w:rsidRPr="00E258FF">
        <w:rPr>
          <w:rFonts w:ascii="Georgia" w:eastAsia="Times New Roman" w:hAnsi="Georgia" w:cs="Times New Roman"/>
          <w:b/>
          <w:bCs/>
          <w:szCs w:val="24"/>
        </w:rPr>
        <w:t>Inferential statistics</w:t>
      </w:r>
      <w:r w:rsidRPr="00E258FF">
        <w:rPr>
          <w:rFonts w:ascii="Georgia" w:eastAsia="Times New Roman" w:hAnsi="Georgia" w:cs="Times New Roman"/>
          <w:szCs w:val="24"/>
        </w:rPr>
        <w:t>: Linear and non-linear regression, Factor, Cluster and Discriminant analysis.</w:t>
      </w:r>
      <w:bookmarkStart w:id="0" w:name="_GoBack"/>
      <w:bookmarkEnd w:id="0"/>
    </w:p>
    <w:p w:rsidR="00E258FF" w:rsidRPr="00E258FF" w:rsidRDefault="00E258FF" w:rsidP="00A52A72">
      <w:pPr>
        <w:jc w:val="both"/>
        <w:rPr>
          <w:rFonts w:ascii="Georgia" w:hAnsi="Georgia"/>
          <w:b/>
          <w:sz w:val="36"/>
        </w:rPr>
      </w:pPr>
    </w:p>
    <w:sectPr w:rsidR="00E258FF" w:rsidRPr="00E25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F71025"/>
    <w:multiLevelType w:val="multilevel"/>
    <w:tmpl w:val="01AE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72"/>
    <w:rsid w:val="005E10DA"/>
    <w:rsid w:val="00A52A72"/>
    <w:rsid w:val="00E2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04E73-5513-4029-8057-6D603401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2A72"/>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258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28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2</cp:revision>
  <dcterms:created xsi:type="dcterms:W3CDTF">2014-05-29T17:06:00Z</dcterms:created>
  <dcterms:modified xsi:type="dcterms:W3CDTF">2014-05-29T17:14:00Z</dcterms:modified>
</cp:coreProperties>
</file>