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099" w:rsidRDefault="00B71099" w:rsidP="00D74D2E">
      <w:pPr>
        <w:autoSpaceDE w:val="0"/>
        <w:autoSpaceDN w:val="0"/>
        <w:adjustRightInd w:val="0"/>
        <w:spacing w:after="0" w:line="240" w:lineRule="auto"/>
        <w:jc w:val="both"/>
        <w:rPr>
          <w:rFonts w:cs="HelveticaNeueLTStd-Lt"/>
          <w:b/>
          <w:szCs w:val="20"/>
        </w:rPr>
      </w:pPr>
      <w:r>
        <w:rPr>
          <w:rFonts w:cs="HelveticaNeueLTStd-Lt"/>
          <w:b/>
          <w:szCs w:val="20"/>
        </w:rPr>
        <w:t>STRUCTURE PLANNING/PLAN</w:t>
      </w:r>
    </w:p>
    <w:p w:rsidR="00B71099" w:rsidRDefault="00B71099" w:rsidP="00D74D2E">
      <w:pPr>
        <w:autoSpaceDE w:val="0"/>
        <w:autoSpaceDN w:val="0"/>
        <w:adjustRightInd w:val="0"/>
        <w:spacing w:after="0" w:line="240" w:lineRule="auto"/>
        <w:jc w:val="both"/>
        <w:rPr>
          <w:rFonts w:cs="HelveticaNeueLTStd-Lt"/>
          <w:b/>
          <w:szCs w:val="20"/>
        </w:rPr>
      </w:pPr>
    </w:p>
    <w:p w:rsidR="00DC507C" w:rsidRDefault="00D06C16" w:rsidP="00D74D2E">
      <w:pPr>
        <w:autoSpaceDE w:val="0"/>
        <w:autoSpaceDN w:val="0"/>
        <w:adjustRightInd w:val="0"/>
        <w:spacing w:after="0" w:line="240" w:lineRule="auto"/>
        <w:jc w:val="both"/>
        <w:rPr>
          <w:rFonts w:cs="HelveticaNeueLTStd-Lt"/>
          <w:szCs w:val="20"/>
        </w:rPr>
      </w:pPr>
      <w:r>
        <w:rPr>
          <w:rFonts w:cs="HelveticaNeueLTStd-Lt"/>
          <w:b/>
          <w:szCs w:val="20"/>
        </w:rPr>
        <w:t xml:space="preserve">STRUCTURE PLAN: </w:t>
      </w:r>
      <w:r w:rsidR="00D74D2E" w:rsidRPr="00D74D2E">
        <w:rPr>
          <w:rFonts w:cs="HelveticaNeueLTStd-Lt"/>
          <w:szCs w:val="20"/>
        </w:rPr>
        <w:t>A structure plan is a document that incorporates a report, structure</w:t>
      </w:r>
      <w:r w:rsidR="00D74D2E">
        <w:rPr>
          <w:rFonts w:cs="HelveticaNeueLTStd-Lt"/>
          <w:szCs w:val="20"/>
        </w:rPr>
        <w:t xml:space="preserve"> plan map, additional technical </w:t>
      </w:r>
      <w:r w:rsidR="00D74D2E" w:rsidRPr="00D74D2E">
        <w:rPr>
          <w:rFonts w:cs="HelveticaNeueLTStd-Lt"/>
          <w:szCs w:val="20"/>
        </w:rPr>
        <w:t>supporting documents and plans, to provide a framework fo</w:t>
      </w:r>
      <w:r w:rsidR="00D74D2E">
        <w:rPr>
          <w:rFonts w:cs="HelveticaNeueLTStd-Lt"/>
          <w:szCs w:val="20"/>
        </w:rPr>
        <w:t xml:space="preserve">r the coordinated provision and </w:t>
      </w:r>
      <w:r w:rsidR="00D74D2E" w:rsidRPr="00D74D2E">
        <w:rPr>
          <w:rFonts w:cs="HelveticaNeueLTStd-Lt"/>
          <w:szCs w:val="20"/>
        </w:rPr>
        <w:t>arrangement of future land use, subdivisi</w:t>
      </w:r>
      <w:r w:rsidR="00D74D2E">
        <w:rPr>
          <w:rFonts w:cs="HelveticaNeueLTStd-Lt"/>
          <w:szCs w:val="20"/>
        </w:rPr>
        <w:t xml:space="preserve">on and development in new urban areas </w:t>
      </w:r>
      <w:r w:rsidR="005705E4">
        <w:rPr>
          <w:rFonts w:cs="HelveticaNeueLTStd-Lt"/>
          <w:szCs w:val="20"/>
        </w:rPr>
        <w:t xml:space="preserve">and </w:t>
      </w:r>
      <w:r w:rsidR="00D74D2E" w:rsidRPr="00D74D2E">
        <w:rPr>
          <w:rFonts w:cs="HelveticaNeueLTStd-Lt"/>
          <w:szCs w:val="20"/>
        </w:rPr>
        <w:t>in e</w:t>
      </w:r>
      <w:r w:rsidR="00D74D2E">
        <w:rPr>
          <w:rFonts w:cs="HelveticaNeueLTStd-Lt"/>
          <w:szCs w:val="20"/>
        </w:rPr>
        <w:t xml:space="preserve">xisting developed/redevelopment </w:t>
      </w:r>
      <w:r w:rsidR="00D74D2E" w:rsidRPr="00D74D2E">
        <w:rPr>
          <w:rFonts w:cs="HelveticaNeueLTStd-Lt"/>
          <w:szCs w:val="20"/>
        </w:rPr>
        <w:t>areas</w:t>
      </w:r>
      <w:r w:rsidR="00DC507C">
        <w:rPr>
          <w:rFonts w:cs="HelveticaNeueLTStd-Lt"/>
          <w:szCs w:val="20"/>
        </w:rPr>
        <w:t>.</w:t>
      </w:r>
      <w:r w:rsidR="00D74D2E" w:rsidRPr="00D74D2E">
        <w:rPr>
          <w:rFonts w:cs="HelveticaNeueLTStd-Lt"/>
          <w:szCs w:val="20"/>
        </w:rPr>
        <w:t xml:space="preserve"> </w:t>
      </w:r>
    </w:p>
    <w:p w:rsidR="00B216DB" w:rsidRDefault="00B216DB" w:rsidP="00D74D2E">
      <w:pPr>
        <w:autoSpaceDE w:val="0"/>
        <w:autoSpaceDN w:val="0"/>
        <w:adjustRightInd w:val="0"/>
        <w:spacing w:after="0" w:line="240" w:lineRule="auto"/>
        <w:jc w:val="both"/>
        <w:rPr>
          <w:rFonts w:cs="HelveticaNeueLTStd-Lt"/>
          <w:szCs w:val="20"/>
        </w:rPr>
      </w:pPr>
    </w:p>
    <w:p w:rsidR="002A1B5D" w:rsidRDefault="00D74D2E" w:rsidP="00D74D2E">
      <w:pPr>
        <w:autoSpaceDE w:val="0"/>
        <w:autoSpaceDN w:val="0"/>
        <w:adjustRightInd w:val="0"/>
        <w:spacing w:after="0" w:line="240" w:lineRule="auto"/>
        <w:jc w:val="both"/>
        <w:rPr>
          <w:rFonts w:cs="HelveticaNeueLTStd-Lt"/>
          <w:szCs w:val="20"/>
        </w:rPr>
      </w:pPr>
      <w:r w:rsidRPr="00D74D2E">
        <w:rPr>
          <w:rFonts w:cs="HelveticaNeueLTStd-Lt"/>
          <w:szCs w:val="20"/>
        </w:rPr>
        <w:t>It coordinates the provision of transport networks, publi</w:t>
      </w:r>
      <w:r w:rsidR="00B216DB">
        <w:rPr>
          <w:rFonts w:cs="HelveticaNeueLTStd-Lt"/>
          <w:szCs w:val="20"/>
        </w:rPr>
        <w:t>c open space</w:t>
      </w:r>
      <w:r>
        <w:rPr>
          <w:rFonts w:cs="HelveticaNeueLTStd-Lt"/>
          <w:szCs w:val="20"/>
        </w:rPr>
        <w:t xml:space="preserve">, utility and </w:t>
      </w:r>
      <w:r w:rsidRPr="00D74D2E">
        <w:rPr>
          <w:rFonts w:cs="HelveticaNeueLTStd-Lt"/>
          <w:szCs w:val="20"/>
        </w:rPr>
        <w:t>service n</w:t>
      </w:r>
      <w:r w:rsidR="002A1B5D">
        <w:rPr>
          <w:rFonts w:cs="HelveticaNeueLTStd-Lt"/>
          <w:szCs w:val="20"/>
        </w:rPr>
        <w:t>etworks, urban water management etc.</w:t>
      </w:r>
    </w:p>
    <w:p w:rsidR="00894770" w:rsidRDefault="00894770" w:rsidP="00D74D2E">
      <w:pPr>
        <w:autoSpaceDE w:val="0"/>
        <w:autoSpaceDN w:val="0"/>
        <w:adjustRightInd w:val="0"/>
        <w:spacing w:after="0" w:line="240" w:lineRule="auto"/>
        <w:jc w:val="both"/>
        <w:rPr>
          <w:rFonts w:cs="HelveticaNeueLTStd-Lt"/>
          <w:szCs w:val="20"/>
        </w:rPr>
      </w:pPr>
    </w:p>
    <w:p w:rsidR="00894770" w:rsidRDefault="00894770" w:rsidP="00D74D2E">
      <w:pPr>
        <w:autoSpaceDE w:val="0"/>
        <w:autoSpaceDN w:val="0"/>
        <w:adjustRightInd w:val="0"/>
        <w:spacing w:after="0" w:line="240" w:lineRule="auto"/>
        <w:jc w:val="both"/>
        <w:rPr>
          <w:rFonts w:cs="HelveticaNeueLTStd-Lt"/>
          <w:b/>
          <w:szCs w:val="20"/>
        </w:rPr>
      </w:pPr>
      <w:r w:rsidRPr="00894770">
        <w:rPr>
          <w:rFonts w:cs="HelveticaNeueLTStd-Lt"/>
          <w:b/>
          <w:szCs w:val="20"/>
        </w:rPr>
        <w:t>BENEFITS OF STRUCTURE PLAN</w:t>
      </w:r>
    </w:p>
    <w:p w:rsidR="00894770" w:rsidRDefault="00894770" w:rsidP="00D74D2E">
      <w:pPr>
        <w:autoSpaceDE w:val="0"/>
        <w:autoSpaceDN w:val="0"/>
        <w:adjustRightInd w:val="0"/>
        <w:spacing w:after="0" w:line="240" w:lineRule="auto"/>
        <w:jc w:val="both"/>
        <w:rPr>
          <w:rFonts w:cs="HelveticaNeueLTStd-Lt"/>
          <w:b/>
          <w:szCs w:val="20"/>
        </w:rPr>
      </w:pPr>
    </w:p>
    <w:p w:rsidR="00894770" w:rsidRDefault="003E4302" w:rsidP="00894770">
      <w:pPr>
        <w:pStyle w:val="ListParagraph"/>
        <w:numPr>
          <w:ilvl w:val="0"/>
          <w:numId w:val="1"/>
        </w:numPr>
        <w:autoSpaceDE w:val="0"/>
        <w:autoSpaceDN w:val="0"/>
        <w:adjustRightInd w:val="0"/>
        <w:spacing w:after="0" w:line="240" w:lineRule="auto"/>
        <w:jc w:val="both"/>
        <w:rPr>
          <w:rFonts w:cs="HelveticaNeueLTStd-Lt"/>
          <w:color w:val="000000"/>
          <w:szCs w:val="20"/>
        </w:rPr>
      </w:pPr>
      <w:r w:rsidRPr="00257974">
        <w:rPr>
          <w:rFonts w:cs="HelveticaNeueLTStd-Lt"/>
          <w:b/>
          <w:color w:val="000000"/>
          <w:szCs w:val="20"/>
        </w:rPr>
        <w:t>Infrastructure coordination:</w:t>
      </w:r>
      <w:r>
        <w:rPr>
          <w:rFonts w:cs="HelveticaNeueLTStd-Lt"/>
          <w:color w:val="000000"/>
          <w:szCs w:val="20"/>
        </w:rPr>
        <w:t xml:space="preserve"> </w:t>
      </w:r>
      <w:r w:rsidR="00894770" w:rsidRPr="00894770">
        <w:rPr>
          <w:rFonts w:cs="HelveticaNeueLTStd-Lt"/>
          <w:color w:val="000000"/>
          <w:szCs w:val="20"/>
        </w:rPr>
        <w:t>structure plans identify and secure sites for future infrastructure development, reduce land use conflicts and enable better staging of infrastructure provision to support land development.</w:t>
      </w:r>
    </w:p>
    <w:p w:rsidR="00894770" w:rsidRPr="00894770" w:rsidRDefault="00894770" w:rsidP="00894770">
      <w:pPr>
        <w:autoSpaceDE w:val="0"/>
        <w:autoSpaceDN w:val="0"/>
        <w:adjustRightInd w:val="0"/>
        <w:spacing w:after="0" w:line="240" w:lineRule="auto"/>
        <w:ind w:left="360"/>
        <w:jc w:val="both"/>
        <w:rPr>
          <w:rFonts w:cs="HelveticaNeueLTStd-Lt"/>
          <w:color w:val="000000"/>
          <w:szCs w:val="20"/>
        </w:rPr>
      </w:pPr>
    </w:p>
    <w:p w:rsidR="00894770" w:rsidRDefault="003E4302" w:rsidP="00894770">
      <w:pPr>
        <w:pStyle w:val="ListParagraph"/>
        <w:numPr>
          <w:ilvl w:val="0"/>
          <w:numId w:val="1"/>
        </w:numPr>
        <w:autoSpaceDE w:val="0"/>
        <w:autoSpaceDN w:val="0"/>
        <w:adjustRightInd w:val="0"/>
        <w:spacing w:after="0" w:line="240" w:lineRule="auto"/>
        <w:jc w:val="both"/>
        <w:rPr>
          <w:rFonts w:cs="HelveticaNeueLTStd-Lt"/>
          <w:color w:val="000000"/>
          <w:szCs w:val="20"/>
        </w:rPr>
      </w:pPr>
      <w:r w:rsidRPr="0044616D">
        <w:rPr>
          <w:rFonts w:cs="HelveticaNeueLTStd-Lt"/>
          <w:b/>
          <w:color w:val="000000"/>
          <w:szCs w:val="20"/>
        </w:rPr>
        <w:t>Land supply monitoring:</w:t>
      </w:r>
      <w:r>
        <w:rPr>
          <w:rFonts w:cs="HelveticaNeueLTStd-Lt"/>
          <w:color w:val="000000"/>
          <w:szCs w:val="20"/>
        </w:rPr>
        <w:t xml:space="preserve"> </w:t>
      </w:r>
      <w:r w:rsidR="00894770" w:rsidRPr="00894770">
        <w:rPr>
          <w:rFonts w:cs="HelveticaNeueLTStd-Lt"/>
          <w:color w:val="000000"/>
          <w:szCs w:val="20"/>
        </w:rPr>
        <w:t xml:space="preserve">structure plans enable the tracking of prospective amounts and yields (dwellings, employment </w:t>
      </w:r>
      <w:r w:rsidRPr="00894770">
        <w:rPr>
          <w:rFonts w:cs="HelveticaNeueLTStd-Lt"/>
          <w:color w:val="000000"/>
          <w:szCs w:val="20"/>
        </w:rPr>
        <w:t>etc.</w:t>
      </w:r>
      <w:r w:rsidR="00894770" w:rsidRPr="00894770">
        <w:rPr>
          <w:rFonts w:cs="HelveticaNeueLTStd-Lt"/>
          <w:color w:val="000000"/>
          <w:szCs w:val="20"/>
        </w:rPr>
        <w:t>) of land to ensure the future supply and timely release of land for urban development.</w:t>
      </w:r>
    </w:p>
    <w:p w:rsidR="00894770" w:rsidRPr="00894770" w:rsidRDefault="00894770" w:rsidP="00894770">
      <w:pPr>
        <w:autoSpaceDE w:val="0"/>
        <w:autoSpaceDN w:val="0"/>
        <w:adjustRightInd w:val="0"/>
        <w:spacing w:after="0" w:line="240" w:lineRule="auto"/>
        <w:jc w:val="both"/>
        <w:rPr>
          <w:rFonts w:cs="HelveticaNeueLTStd-Lt"/>
          <w:color w:val="000000"/>
          <w:szCs w:val="20"/>
        </w:rPr>
      </w:pPr>
    </w:p>
    <w:p w:rsidR="00894770" w:rsidRDefault="00894770" w:rsidP="00894770">
      <w:pPr>
        <w:pStyle w:val="ListParagraph"/>
        <w:numPr>
          <w:ilvl w:val="0"/>
          <w:numId w:val="1"/>
        </w:numPr>
        <w:autoSpaceDE w:val="0"/>
        <w:autoSpaceDN w:val="0"/>
        <w:adjustRightInd w:val="0"/>
        <w:spacing w:after="0" w:line="240" w:lineRule="auto"/>
        <w:jc w:val="both"/>
        <w:rPr>
          <w:rFonts w:cs="HelveticaNeueLTStd-Lt"/>
          <w:color w:val="000000"/>
          <w:szCs w:val="20"/>
        </w:rPr>
      </w:pPr>
      <w:r w:rsidRPr="0044616D">
        <w:rPr>
          <w:rFonts w:cs="HelveticaNeueLTStd-Lt"/>
          <w:b/>
          <w:color w:val="000000"/>
          <w:szCs w:val="20"/>
        </w:rPr>
        <w:t>Efficient subdivi</w:t>
      </w:r>
      <w:r w:rsidR="00D878EF" w:rsidRPr="0044616D">
        <w:rPr>
          <w:rFonts w:cs="HelveticaNeueLTStd-Lt"/>
          <w:b/>
          <w:color w:val="000000"/>
          <w:szCs w:val="20"/>
        </w:rPr>
        <w:t>sion and development approvals:</w:t>
      </w:r>
      <w:r w:rsidR="00157BDC">
        <w:rPr>
          <w:rFonts w:cs="HelveticaNeueLTStd-Lt"/>
          <w:color w:val="000000"/>
          <w:szCs w:val="20"/>
        </w:rPr>
        <w:t xml:space="preserve"> </w:t>
      </w:r>
      <w:r w:rsidR="0035305E">
        <w:rPr>
          <w:rFonts w:cs="HelveticaNeueLTStd-Lt"/>
          <w:color w:val="000000"/>
          <w:szCs w:val="20"/>
        </w:rPr>
        <w:t>structure plan</w:t>
      </w:r>
      <w:bookmarkStart w:id="0" w:name="_GoBack"/>
      <w:bookmarkEnd w:id="0"/>
      <w:r w:rsidRPr="00894770">
        <w:rPr>
          <w:rFonts w:cs="HelveticaNeueLTStd-Lt"/>
          <w:color w:val="000000"/>
          <w:szCs w:val="20"/>
        </w:rPr>
        <w:t xml:space="preserve"> address and resolve broader, more strategic planning issues ahead of detailed planning in respect to subdivision and development, allowing for more efficient assessment and approval processes.</w:t>
      </w:r>
    </w:p>
    <w:p w:rsidR="00894770" w:rsidRPr="00894770" w:rsidRDefault="00894770" w:rsidP="00894770">
      <w:pPr>
        <w:autoSpaceDE w:val="0"/>
        <w:autoSpaceDN w:val="0"/>
        <w:adjustRightInd w:val="0"/>
        <w:spacing w:after="0" w:line="240" w:lineRule="auto"/>
        <w:jc w:val="both"/>
        <w:rPr>
          <w:rFonts w:cs="HelveticaNeueLTStd-Lt"/>
          <w:color w:val="000000"/>
          <w:szCs w:val="20"/>
        </w:rPr>
      </w:pPr>
    </w:p>
    <w:p w:rsidR="00894770" w:rsidRDefault="00894770" w:rsidP="00894770">
      <w:pPr>
        <w:pStyle w:val="ListParagraph"/>
        <w:numPr>
          <w:ilvl w:val="0"/>
          <w:numId w:val="1"/>
        </w:numPr>
        <w:autoSpaceDE w:val="0"/>
        <w:autoSpaceDN w:val="0"/>
        <w:adjustRightInd w:val="0"/>
        <w:spacing w:after="0" w:line="240" w:lineRule="auto"/>
        <w:jc w:val="both"/>
        <w:rPr>
          <w:rFonts w:cs="HelveticaNeueLTStd-Lt"/>
          <w:color w:val="000000"/>
          <w:szCs w:val="20"/>
        </w:rPr>
      </w:pPr>
      <w:r w:rsidRPr="0044616D">
        <w:rPr>
          <w:rFonts w:cs="HelveticaNeueLTStd-Lt"/>
          <w:b/>
          <w:color w:val="000000"/>
          <w:szCs w:val="20"/>
        </w:rPr>
        <w:t>Review and d</w:t>
      </w:r>
      <w:r w:rsidR="00A618F3" w:rsidRPr="0044616D">
        <w:rPr>
          <w:rFonts w:cs="HelveticaNeueLTStd-Lt"/>
          <w:b/>
          <w:color w:val="000000"/>
          <w:szCs w:val="20"/>
        </w:rPr>
        <w:t xml:space="preserve">evelopment of planning </w:t>
      </w:r>
      <w:r w:rsidR="00D878EF" w:rsidRPr="0044616D">
        <w:rPr>
          <w:rFonts w:cs="HelveticaNeueLTStd-Lt"/>
          <w:b/>
          <w:color w:val="000000"/>
          <w:szCs w:val="20"/>
        </w:rPr>
        <w:t>policy:</w:t>
      </w:r>
      <w:r w:rsidR="00A618F3">
        <w:rPr>
          <w:rFonts w:cs="HelveticaNeueLTStd-Lt"/>
          <w:color w:val="000000"/>
          <w:szCs w:val="20"/>
        </w:rPr>
        <w:t xml:space="preserve"> </w:t>
      </w:r>
      <w:r w:rsidRPr="00894770">
        <w:rPr>
          <w:rFonts w:cs="HelveticaNeueLTStd-Lt"/>
          <w:color w:val="000000"/>
          <w:szCs w:val="20"/>
        </w:rPr>
        <w:t>use structure plans to measure the effectiveness of planning strategies and policies.</w:t>
      </w:r>
    </w:p>
    <w:p w:rsidR="00894770" w:rsidRPr="00894770" w:rsidRDefault="00894770" w:rsidP="00894770">
      <w:pPr>
        <w:autoSpaceDE w:val="0"/>
        <w:autoSpaceDN w:val="0"/>
        <w:adjustRightInd w:val="0"/>
        <w:spacing w:after="0" w:line="240" w:lineRule="auto"/>
        <w:jc w:val="both"/>
        <w:rPr>
          <w:rFonts w:cs="HelveticaNeueLTStd-Lt"/>
          <w:color w:val="000000"/>
          <w:szCs w:val="20"/>
        </w:rPr>
      </w:pPr>
    </w:p>
    <w:p w:rsidR="00504706" w:rsidRDefault="00A618F3" w:rsidP="00504706">
      <w:pPr>
        <w:pStyle w:val="ListParagraph"/>
        <w:numPr>
          <w:ilvl w:val="0"/>
          <w:numId w:val="1"/>
        </w:numPr>
        <w:autoSpaceDE w:val="0"/>
        <w:autoSpaceDN w:val="0"/>
        <w:adjustRightInd w:val="0"/>
        <w:spacing w:after="0" w:line="240" w:lineRule="auto"/>
        <w:jc w:val="both"/>
        <w:rPr>
          <w:rFonts w:cs="HelveticaNeueLTStd-Lt"/>
          <w:color w:val="000000"/>
          <w:szCs w:val="20"/>
        </w:rPr>
      </w:pPr>
      <w:r w:rsidRPr="0044616D">
        <w:rPr>
          <w:rFonts w:cs="HelveticaNeueLTStd-Lt"/>
          <w:b/>
          <w:color w:val="000000"/>
          <w:szCs w:val="20"/>
        </w:rPr>
        <w:t>Guidance:</w:t>
      </w:r>
      <w:r>
        <w:rPr>
          <w:rFonts w:cs="HelveticaNeueLTStd-Lt"/>
          <w:color w:val="000000"/>
          <w:szCs w:val="20"/>
        </w:rPr>
        <w:t xml:space="preserve"> </w:t>
      </w:r>
      <w:r w:rsidR="00894770" w:rsidRPr="00894770">
        <w:rPr>
          <w:rFonts w:cs="HelveticaNeueLTStd-Lt"/>
          <w:color w:val="000000"/>
          <w:szCs w:val="20"/>
        </w:rPr>
        <w:t>structure plans assist landowners, landowner’s representatives, decision making authorities, advisory agencies and local government to identify the specific issues and actions required to progress the land through the required planning and development processes.</w:t>
      </w:r>
    </w:p>
    <w:p w:rsidR="000C5555" w:rsidRPr="000C5555" w:rsidRDefault="000C5555" w:rsidP="000C5555">
      <w:pPr>
        <w:pStyle w:val="ListParagraph"/>
        <w:rPr>
          <w:rFonts w:cs="HelveticaNeueLTStd-Lt"/>
          <w:color w:val="000000"/>
          <w:szCs w:val="20"/>
        </w:rPr>
      </w:pPr>
    </w:p>
    <w:p w:rsidR="00782DDC" w:rsidRDefault="000C5555" w:rsidP="000C5555">
      <w:pPr>
        <w:autoSpaceDE w:val="0"/>
        <w:autoSpaceDN w:val="0"/>
        <w:adjustRightInd w:val="0"/>
        <w:spacing w:after="0" w:line="240" w:lineRule="auto"/>
        <w:jc w:val="both"/>
        <w:rPr>
          <w:rFonts w:cs="HelveticaNeueLTStd-Lt"/>
          <w:color w:val="000000"/>
          <w:szCs w:val="20"/>
        </w:rPr>
      </w:pPr>
      <w:r>
        <w:rPr>
          <w:rFonts w:cs="HelveticaNeueLTStd-Lt"/>
          <w:color w:val="000000"/>
          <w:szCs w:val="20"/>
        </w:rPr>
        <w:t>Structure or strategy, planning is more activity than land use oriented and more explicitly concerned with the implementation and decision making factors.</w:t>
      </w:r>
    </w:p>
    <w:p w:rsidR="001300A9" w:rsidRDefault="00782DDC" w:rsidP="000C5555">
      <w:pPr>
        <w:autoSpaceDE w:val="0"/>
        <w:autoSpaceDN w:val="0"/>
        <w:adjustRightInd w:val="0"/>
        <w:spacing w:after="0" w:line="240" w:lineRule="auto"/>
        <w:jc w:val="both"/>
        <w:rPr>
          <w:rFonts w:cs="HelveticaNeueLTStd-Lt"/>
          <w:color w:val="000000"/>
          <w:szCs w:val="20"/>
        </w:rPr>
      </w:pPr>
      <w:r>
        <w:rPr>
          <w:rFonts w:cs="HelveticaNeueLTStd-Lt"/>
          <w:color w:val="000000"/>
          <w:szCs w:val="20"/>
        </w:rPr>
        <w:t xml:space="preserve">FRIEDMAN says: structure planners </w:t>
      </w:r>
      <w:r w:rsidR="003F22DE">
        <w:rPr>
          <w:rFonts w:cs="HelveticaNeueLTStd-Lt"/>
          <w:color w:val="000000"/>
          <w:szCs w:val="20"/>
        </w:rPr>
        <w:t>should acquire normative thinking, analytical thinking, futuristic thinking and strategic thinking.</w:t>
      </w:r>
    </w:p>
    <w:p w:rsidR="00677923" w:rsidRDefault="001300A9" w:rsidP="000C5555">
      <w:pPr>
        <w:autoSpaceDE w:val="0"/>
        <w:autoSpaceDN w:val="0"/>
        <w:adjustRightInd w:val="0"/>
        <w:spacing w:after="0" w:line="240" w:lineRule="auto"/>
        <w:jc w:val="both"/>
        <w:rPr>
          <w:rFonts w:cs="HelveticaNeueLTStd-Lt"/>
          <w:color w:val="000000"/>
          <w:szCs w:val="20"/>
        </w:rPr>
      </w:pPr>
      <w:r>
        <w:rPr>
          <w:rFonts w:cs="HelveticaNeueLTStd-Lt"/>
          <w:color w:val="000000"/>
          <w:szCs w:val="20"/>
        </w:rPr>
        <w:t>Technique is regarded as important mostly updated methods of survey and analysis plus techniques for goal definition and evaluation.</w:t>
      </w:r>
    </w:p>
    <w:p w:rsidR="00677923" w:rsidRDefault="00677923" w:rsidP="000C5555">
      <w:pPr>
        <w:autoSpaceDE w:val="0"/>
        <w:autoSpaceDN w:val="0"/>
        <w:adjustRightInd w:val="0"/>
        <w:spacing w:after="0" w:line="240" w:lineRule="auto"/>
        <w:jc w:val="both"/>
        <w:rPr>
          <w:rFonts w:cs="HelveticaNeueLTStd-Lt"/>
          <w:color w:val="000000"/>
          <w:szCs w:val="20"/>
        </w:rPr>
      </w:pPr>
    </w:p>
    <w:p w:rsidR="000C5555" w:rsidRDefault="00677923" w:rsidP="000C5555">
      <w:pPr>
        <w:autoSpaceDE w:val="0"/>
        <w:autoSpaceDN w:val="0"/>
        <w:adjustRightInd w:val="0"/>
        <w:spacing w:after="0" w:line="240" w:lineRule="auto"/>
        <w:jc w:val="both"/>
        <w:rPr>
          <w:rFonts w:cs="HelveticaNeueLTStd-Lt"/>
          <w:color w:val="000000"/>
          <w:szCs w:val="20"/>
        </w:rPr>
      </w:pPr>
      <w:r>
        <w:rPr>
          <w:rFonts w:cs="HelveticaNeueLTStd-Lt"/>
          <w:color w:val="000000"/>
          <w:szCs w:val="20"/>
        </w:rPr>
        <w:t>The primary component of structure plan is written statement and supported by the maps, plans</w:t>
      </w:r>
      <w:r w:rsidR="000C5555">
        <w:rPr>
          <w:rFonts w:cs="HelveticaNeueLTStd-Lt"/>
          <w:color w:val="000000"/>
          <w:szCs w:val="20"/>
        </w:rPr>
        <w:t xml:space="preserve"> </w:t>
      </w:r>
      <w:r>
        <w:rPr>
          <w:rFonts w:cs="HelveticaNeueLTStd-Lt"/>
          <w:color w:val="000000"/>
          <w:szCs w:val="20"/>
        </w:rPr>
        <w:t>and documents.</w:t>
      </w:r>
    </w:p>
    <w:p w:rsidR="00D21AD5" w:rsidRDefault="00D21AD5" w:rsidP="000C5555">
      <w:pPr>
        <w:autoSpaceDE w:val="0"/>
        <w:autoSpaceDN w:val="0"/>
        <w:adjustRightInd w:val="0"/>
        <w:spacing w:after="0" w:line="240" w:lineRule="auto"/>
        <w:jc w:val="both"/>
        <w:rPr>
          <w:rFonts w:cs="HelveticaNeueLTStd-Lt"/>
          <w:color w:val="000000"/>
          <w:szCs w:val="20"/>
        </w:rPr>
      </w:pPr>
    </w:p>
    <w:p w:rsidR="00D21AD5" w:rsidRDefault="00D21AD5" w:rsidP="000C5555">
      <w:pPr>
        <w:autoSpaceDE w:val="0"/>
        <w:autoSpaceDN w:val="0"/>
        <w:adjustRightInd w:val="0"/>
        <w:spacing w:after="0" w:line="240" w:lineRule="auto"/>
        <w:jc w:val="both"/>
        <w:rPr>
          <w:rFonts w:cs="HelveticaNeueLTStd-Lt"/>
          <w:color w:val="000000"/>
          <w:szCs w:val="20"/>
        </w:rPr>
      </w:pPr>
      <w:r>
        <w:rPr>
          <w:rFonts w:cs="HelveticaNeueLTStd-Lt"/>
          <w:color w:val="000000"/>
          <w:szCs w:val="20"/>
        </w:rPr>
        <w:t>In 1969 Nottingham/Derbyshire give three broad stages for structure planning.</w:t>
      </w:r>
    </w:p>
    <w:p w:rsidR="00D21AD5" w:rsidRDefault="00D21AD5" w:rsidP="000C5555">
      <w:pPr>
        <w:autoSpaceDE w:val="0"/>
        <w:autoSpaceDN w:val="0"/>
        <w:adjustRightInd w:val="0"/>
        <w:spacing w:after="0" w:line="240" w:lineRule="auto"/>
        <w:jc w:val="both"/>
        <w:rPr>
          <w:rFonts w:cs="HelveticaNeueLTStd-Lt"/>
          <w:color w:val="000000"/>
          <w:szCs w:val="20"/>
        </w:rPr>
      </w:pPr>
    </w:p>
    <w:p w:rsidR="00D21AD5" w:rsidRDefault="00D21AD5" w:rsidP="00D21AD5">
      <w:pPr>
        <w:autoSpaceDE w:val="0"/>
        <w:autoSpaceDN w:val="0"/>
        <w:adjustRightInd w:val="0"/>
        <w:spacing w:after="0" w:line="240" w:lineRule="auto"/>
        <w:jc w:val="both"/>
        <w:rPr>
          <w:rFonts w:cs="HelveticaNeueLTStd-Lt"/>
          <w:color w:val="000000"/>
          <w:szCs w:val="20"/>
        </w:rPr>
      </w:pPr>
      <w:r>
        <w:rPr>
          <w:rFonts w:cs="HelveticaNeueLTStd-Lt"/>
          <w:color w:val="000000"/>
          <w:szCs w:val="20"/>
        </w:rPr>
        <w:t>1</w:t>
      </w:r>
      <w:r w:rsidR="00CD2A7E" w:rsidRPr="00CD2A7E">
        <w:rPr>
          <w:rFonts w:cs="HelveticaNeueLTStd-Lt"/>
          <w:color w:val="000000"/>
          <w:szCs w:val="20"/>
          <w:vertAlign w:val="superscript"/>
        </w:rPr>
        <w:t>st</w:t>
      </w:r>
      <w:r>
        <w:rPr>
          <w:rFonts w:cs="HelveticaNeueLTStd-Lt"/>
          <w:color w:val="000000"/>
          <w:szCs w:val="20"/>
        </w:rPr>
        <w:t xml:space="preserve"> stage: </w:t>
      </w:r>
      <w:r w:rsidR="00D05AC7">
        <w:rPr>
          <w:rFonts w:cs="HelveticaNeueLTStd-Lt"/>
          <w:color w:val="000000"/>
          <w:szCs w:val="20"/>
        </w:rPr>
        <w:t>survey and preliminary analysis and the formulation of objectives for strategy.</w:t>
      </w:r>
    </w:p>
    <w:p w:rsidR="00D05AC7" w:rsidRDefault="00D05AC7" w:rsidP="00D21AD5">
      <w:pPr>
        <w:autoSpaceDE w:val="0"/>
        <w:autoSpaceDN w:val="0"/>
        <w:adjustRightInd w:val="0"/>
        <w:spacing w:after="0" w:line="240" w:lineRule="auto"/>
        <w:jc w:val="both"/>
        <w:rPr>
          <w:rFonts w:cs="HelveticaNeueLTStd-Lt"/>
          <w:color w:val="000000"/>
          <w:szCs w:val="20"/>
        </w:rPr>
      </w:pPr>
      <w:r>
        <w:rPr>
          <w:rFonts w:cs="HelveticaNeueLTStd-Lt"/>
          <w:color w:val="000000"/>
          <w:szCs w:val="20"/>
        </w:rPr>
        <w:t>This entailed research into the physical potential of open country for existing uses and for the urban development.</w:t>
      </w:r>
    </w:p>
    <w:p w:rsidR="00D05AC7" w:rsidRDefault="00D05AC7" w:rsidP="00D21AD5">
      <w:pPr>
        <w:autoSpaceDE w:val="0"/>
        <w:autoSpaceDN w:val="0"/>
        <w:adjustRightInd w:val="0"/>
        <w:spacing w:after="0" w:line="240" w:lineRule="auto"/>
        <w:jc w:val="both"/>
        <w:rPr>
          <w:rFonts w:cs="HelveticaNeueLTStd-Lt"/>
          <w:color w:val="000000"/>
          <w:szCs w:val="20"/>
        </w:rPr>
      </w:pPr>
    </w:p>
    <w:p w:rsidR="00D05AC7" w:rsidRDefault="00D05AC7" w:rsidP="00D21AD5">
      <w:pPr>
        <w:autoSpaceDE w:val="0"/>
        <w:autoSpaceDN w:val="0"/>
        <w:adjustRightInd w:val="0"/>
        <w:spacing w:after="0" w:line="240" w:lineRule="auto"/>
        <w:jc w:val="both"/>
        <w:rPr>
          <w:rFonts w:cs="HelveticaNeueLTStd-Lt"/>
          <w:color w:val="000000"/>
          <w:szCs w:val="20"/>
        </w:rPr>
      </w:pPr>
      <w:r>
        <w:rPr>
          <w:rFonts w:cs="HelveticaNeueLTStd-Lt"/>
          <w:color w:val="000000"/>
          <w:szCs w:val="20"/>
        </w:rPr>
        <w:t>2</w:t>
      </w:r>
      <w:r w:rsidRPr="00D05AC7">
        <w:rPr>
          <w:rFonts w:cs="HelveticaNeueLTStd-Lt"/>
          <w:color w:val="000000"/>
          <w:szCs w:val="20"/>
          <w:vertAlign w:val="superscript"/>
        </w:rPr>
        <w:t>nd</w:t>
      </w:r>
      <w:r>
        <w:rPr>
          <w:rFonts w:cs="HelveticaNeueLTStd-Lt"/>
          <w:color w:val="000000"/>
          <w:szCs w:val="20"/>
        </w:rPr>
        <w:t xml:space="preserve"> stage:</w:t>
      </w:r>
      <w:r w:rsidR="00D45B58">
        <w:rPr>
          <w:rFonts w:cs="HelveticaNeueLTStd-Lt"/>
          <w:color w:val="000000"/>
          <w:szCs w:val="20"/>
        </w:rPr>
        <w:t xml:space="preserve"> strategy formulation and testing alternative strategies were based on indication of need, opportunity, potential and trend</w:t>
      </w:r>
      <w:r w:rsidR="00640123">
        <w:rPr>
          <w:rFonts w:cs="HelveticaNeueLTStd-Lt"/>
          <w:color w:val="000000"/>
          <w:szCs w:val="20"/>
        </w:rPr>
        <w:t xml:space="preserve"> derived from the survey and analysis</w:t>
      </w:r>
      <w:r w:rsidR="00D903A2">
        <w:rPr>
          <w:rFonts w:cs="HelveticaNeueLTStd-Lt"/>
          <w:color w:val="000000"/>
          <w:szCs w:val="20"/>
        </w:rPr>
        <w:t>. The alternatives will tested in terms of feasibility, flexibility and acceptability.</w:t>
      </w:r>
    </w:p>
    <w:p w:rsidR="006368F9" w:rsidRDefault="006368F9" w:rsidP="00D21AD5">
      <w:pPr>
        <w:autoSpaceDE w:val="0"/>
        <w:autoSpaceDN w:val="0"/>
        <w:adjustRightInd w:val="0"/>
        <w:spacing w:after="0" w:line="240" w:lineRule="auto"/>
        <w:jc w:val="both"/>
        <w:rPr>
          <w:rFonts w:cs="HelveticaNeueLTStd-Lt"/>
          <w:color w:val="000000"/>
          <w:szCs w:val="20"/>
        </w:rPr>
      </w:pPr>
    </w:p>
    <w:p w:rsidR="006368F9" w:rsidRDefault="006368F9" w:rsidP="00D21AD5">
      <w:pPr>
        <w:autoSpaceDE w:val="0"/>
        <w:autoSpaceDN w:val="0"/>
        <w:adjustRightInd w:val="0"/>
        <w:spacing w:after="0" w:line="240" w:lineRule="auto"/>
        <w:jc w:val="both"/>
        <w:rPr>
          <w:rFonts w:cs="HelveticaNeueLTStd-Lt"/>
          <w:color w:val="000000"/>
          <w:szCs w:val="20"/>
        </w:rPr>
      </w:pPr>
      <w:r>
        <w:rPr>
          <w:rFonts w:cs="HelveticaNeueLTStd-Lt"/>
          <w:color w:val="000000"/>
          <w:szCs w:val="20"/>
        </w:rPr>
        <w:t>3</w:t>
      </w:r>
      <w:r w:rsidRPr="006368F9">
        <w:rPr>
          <w:rFonts w:cs="HelveticaNeueLTStd-Lt"/>
          <w:color w:val="000000"/>
          <w:szCs w:val="20"/>
          <w:vertAlign w:val="superscript"/>
        </w:rPr>
        <w:t>rd</w:t>
      </w:r>
      <w:r>
        <w:rPr>
          <w:rFonts w:cs="HelveticaNeueLTStd-Lt"/>
          <w:color w:val="000000"/>
          <w:szCs w:val="20"/>
        </w:rPr>
        <w:t xml:space="preserve"> stage:</w:t>
      </w:r>
      <w:r w:rsidR="00CE1908">
        <w:rPr>
          <w:rFonts w:cs="HelveticaNeueLTStd-Lt"/>
          <w:color w:val="000000"/>
          <w:szCs w:val="20"/>
        </w:rPr>
        <w:t xml:space="preserve"> advice on the implementation, including a monitoring system and a program for the development.</w:t>
      </w:r>
    </w:p>
    <w:p w:rsidR="002C3AD6" w:rsidRDefault="002C3AD6" w:rsidP="00D21AD5">
      <w:pPr>
        <w:autoSpaceDE w:val="0"/>
        <w:autoSpaceDN w:val="0"/>
        <w:adjustRightInd w:val="0"/>
        <w:spacing w:after="0" w:line="240" w:lineRule="auto"/>
        <w:jc w:val="both"/>
        <w:rPr>
          <w:rFonts w:cs="HelveticaNeueLTStd-Lt"/>
          <w:color w:val="000000"/>
          <w:szCs w:val="20"/>
        </w:rPr>
      </w:pPr>
    </w:p>
    <w:p w:rsidR="002C3AD6" w:rsidRPr="00D21AD5" w:rsidRDefault="002C3AD6" w:rsidP="00D21AD5">
      <w:pPr>
        <w:autoSpaceDE w:val="0"/>
        <w:autoSpaceDN w:val="0"/>
        <w:adjustRightInd w:val="0"/>
        <w:spacing w:after="0" w:line="240" w:lineRule="auto"/>
        <w:jc w:val="both"/>
        <w:rPr>
          <w:rFonts w:cs="HelveticaNeueLTStd-Lt"/>
          <w:color w:val="000000"/>
          <w:szCs w:val="20"/>
        </w:rPr>
      </w:pPr>
    </w:p>
    <w:p w:rsidR="00A92F22" w:rsidRPr="000C5555" w:rsidRDefault="00A92F22" w:rsidP="000C5555">
      <w:pPr>
        <w:autoSpaceDE w:val="0"/>
        <w:autoSpaceDN w:val="0"/>
        <w:adjustRightInd w:val="0"/>
        <w:spacing w:after="0" w:line="240" w:lineRule="auto"/>
        <w:jc w:val="both"/>
        <w:rPr>
          <w:rFonts w:cs="HelveticaNeueLTStd-Lt"/>
          <w:color w:val="000000"/>
          <w:szCs w:val="20"/>
        </w:rPr>
      </w:pPr>
    </w:p>
    <w:sectPr w:rsidR="00A92F22" w:rsidRPr="000C5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HelveticaNeueLTStd-L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AA2929"/>
    <w:multiLevelType w:val="hybridMultilevel"/>
    <w:tmpl w:val="83283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8417A6"/>
    <w:multiLevelType w:val="hybridMultilevel"/>
    <w:tmpl w:val="C124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D2E"/>
    <w:rsid w:val="000C5555"/>
    <w:rsid w:val="001300A9"/>
    <w:rsid w:val="00157BDC"/>
    <w:rsid w:val="00257974"/>
    <w:rsid w:val="002A1B5D"/>
    <w:rsid w:val="002C3AD6"/>
    <w:rsid w:val="0035305E"/>
    <w:rsid w:val="003E4302"/>
    <w:rsid w:val="003F22DE"/>
    <w:rsid w:val="0044616D"/>
    <w:rsid w:val="004C2D5F"/>
    <w:rsid w:val="00504706"/>
    <w:rsid w:val="005705E4"/>
    <w:rsid w:val="005E10DA"/>
    <w:rsid w:val="006368F9"/>
    <w:rsid w:val="00640123"/>
    <w:rsid w:val="00677923"/>
    <w:rsid w:val="00782DDC"/>
    <w:rsid w:val="00894770"/>
    <w:rsid w:val="00A3689C"/>
    <w:rsid w:val="00A618F3"/>
    <w:rsid w:val="00A92F22"/>
    <w:rsid w:val="00B216DB"/>
    <w:rsid w:val="00B71099"/>
    <w:rsid w:val="00C51CB0"/>
    <w:rsid w:val="00CD2A7E"/>
    <w:rsid w:val="00CE1908"/>
    <w:rsid w:val="00D05AC7"/>
    <w:rsid w:val="00D06C16"/>
    <w:rsid w:val="00D21AD5"/>
    <w:rsid w:val="00D45B58"/>
    <w:rsid w:val="00D74D2E"/>
    <w:rsid w:val="00D878EF"/>
    <w:rsid w:val="00D903A2"/>
    <w:rsid w:val="00DC5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D5A377-A3E5-4A03-8A5E-7A0248D96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47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417</Words>
  <Characters>2378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 Khoso</dc:creator>
  <cp:keywords/>
  <dc:description/>
  <cp:lastModifiedBy>Raja Khoso</cp:lastModifiedBy>
  <cp:revision>37</cp:revision>
  <dcterms:created xsi:type="dcterms:W3CDTF">2014-05-24T20:11:00Z</dcterms:created>
  <dcterms:modified xsi:type="dcterms:W3CDTF">2014-05-24T22:10:00Z</dcterms:modified>
</cp:coreProperties>
</file>